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bookmarkStart w:id="0" w:name="_Toc61984580" w:displacedByCustomXml="next"/>
    <w:bookmarkStart w:id="1" w:name="_Toc61294764" w:displacedByCustomXml="next"/>
    <w:sdt>
      <w:sdtPr>
        <w:rPr>
          <w:b/>
          <w:bCs/>
          <w:noProof/>
          <w:color w:val="FFFFFF" w:themeColor="background1"/>
          <w:sz w:val="65"/>
          <w:szCs w:val="65"/>
        </w:rPr>
        <w:id w:val="233741915"/>
        <w:docPartObj>
          <w:docPartGallery w:val="Cover Pages"/>
          <w:docPartUnique/>
        </w:docPartObj>
      </w:sdtPr>
      <w:sdtEndPr>
        <w:rPr>
          <w:noProof w:val="0"/>
          <w:sz w:val="32"/>
          <w:szCs w:val="28"/>
        </w:rPr>
      </w:sdtEndPr>
      <w:sdtContent>
        <w:p w14:paraId="51D2D727" w14:textId="482D2D93" w:rsidR="003D0F7F" w:rsidRDefault="006C3295" w:rsidP="00FD57E9">
          <w:pPr>
            <w:tabs>
              <w:tab w:val="left" w:pos="6096"/>
            </w:tabs>
          </w:pPr>
          <w:r>
            <w:rPr>
              <w:noProof/>
            </w:rPr>
            <w:drawing>
              <wp:anchor distT="0" distB="0" distL="114300" distR="114300" simplePos="0" relativeHeight="251659264" behindDoc="1" locked="0" layoutInCell="1" allowOverlap="1" wp14:anchorId="1259C988" wp14:editId="48EFC5A8">
                <wp:simplePos x="0" y="0"/>
                <wp:positionH relativeFrom="page">
                  <wp:posOffset>-1270</wp:posOffset>
                </wp:positionH>
                <wp:positionV relativeFrom="page">
                  <wp:posOffset>-2197</wp:posOffset>
                </wp:positionV>
                <wp:extent cx="7559400" cy="10684800"/>
                <wp:effectExtent l="0" t="0" r="3810" b="2540"/>
                <wp:wrapNone/>
                <wp:docPr id="13" name="Picture 1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559400" cy="10684800"/>
                        </a:xfrm>
                        <a:prstGeom prst="rect">
                          <a:avLst/>
                        </a:prstGeom>
                      </pic:spPr>
                    </pic:pic>
                  </a:graphicData>
                </a:graphic>
                <wp14:sizeRelH relativeFrom="margin">
                  <wp14:pctWidth>0</wp14:pctWidth>
                </wp14:sizeRelH>
                <wp14:sizeRelV relativeFrom="margin">
                  <wp14:pctHeight>0</wp14:pctHeight>
                </wp14:sizeRelV>
              </wp:anchor>
            </w:drawing>
          </w:r>
          <w:bookmarkStart w:id="2" w:name="_Toc61294763"/>
          <w:bookmarkStart w:id="3" w:name="_Toc61984579"/>
          <w:r w:rsidR="00A76F9F" w:rsidRPr="00C158E9">
            <w:rPr>
              <w:b/>
              <w:bCs/>
              <w:noProof/>
              <w:sz w:val="28"/>
              <w:szCs w:val="28"/>
            </w:rPr>
            <w:drawing>
              <wp:inline distT="0" distB="0" distL="0" distR="0" wp14:anchorId="1AF5E1A3" wp14:editId="2E068ED6">
                <wp:extent cx="5649363" cy="2283785"/>
                <wp:effectExtent l="38100" t="57150" r="46990" b="40640"/>
                <wp:docPr id="1119979515" name="Picture 1119979515" descr="Map of Greater Manchester with Disabled People's Panel logo and the text &quot;Doing things differently for Greater Manchester&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9979515" name="Picture 1119979515" descr="Map of Greater Manchester with Disabled People's Panel logo and the text &quot;Doing things differently for Greater Manchester&quot;"/>
                        <pic:cNvPicPr/>
                      </pic:nvPicPr>
                      <pic:blipFill>
                        <a:blip r:embed="rId12">
                          <a:extLst>
                            <a:ext uri="{28A0092B-C50C-407E-A947-70E740481C1C}">
                              <a14:useLocalDpi xmlns:a14="http://schemas.microsoft.com/office/drawing/2010/main" val="0"/>
                            </a:ext>
                          </a:extLst>
                        </a:blip>
                        <a:stretch>
                          <a:fillRect/>
                        </a:stretch>
                      </pic:blipFill>
                      <pic:spPr>
                        <a:xfrm>
                          <a:off x="0" y="0"/>
                          <a:ext cx="5649363" cy="2283785"/>
                        </a:xfrm>
                        <a:prstGeom prst="rect">
                          <a:avLst/>
                        </a:prstGeom>
                        <a:scene3d>
                          <a:camera prst="orthographicFront"/>
                          <a:lightRig rig="threePt" dir="t"/>
                        </a:scene3d>
                        <a:sp3d>
                          <a:bevelT prst="angle"/>
                        </a:sp3d>
                      </pic:spPr>
                    </pic:pic>
                  </a:graphicData>
                </a:graphic>
              </wp:inline>
            </w:drawing>
          </w:r>
        </w:p>
        <w:p w14:paraId="0ABC33B0" w14:textId="0F8E5DD6" w:rsidR="00FD57E9" w:rsidRDefault="00FD57E9" w:rsidP="00FD57E9">
          <w:pPr>
            <w:jc w:val="center"/>
            <w:rPr>
              <w:rStyle w:val="Heading2Char"/>
              <w:b w:val="0"/>
              <w:bCs w:val="0"/>
              <w:color w:val="FFFFFF" w:themeColor="background1"/>
              <w:sz w:val="36"/>
              <w:szCs w:val="36"/>
            </w:rPr>
          </w:pPr>
          <w:bookmarkStart w:id="4" w:name="_Toc167445368"/>
          <w:bookmarkStart w:id="5" w:name="_Toc167445426"/>
          <w:bookmarkStart w:id="6" w:name="_Toc175049305"/>
          <w:bookmarkStart w:id="7" w:name="_Toc175049750"/>
          <w:bookmarkEnd w:id="2"/>
          <w:bookmarkEnd w:id="3"/>
          <w:r>
            <w:rPr>
              <w:rStyle w:val="Heading2Char"/>
              <w:b w:val="0"/>
              <w:bCs w:val="0"/>
              <w:color w:val="FFFFFF" w:themeColor="background1"/>
              <w:sz w:val="36"/>
              <w:szCs w:val="36"/>
            </w:rPr>
            <w:t>Greater Manchester Disabled People’s Panel</w:t>
          </w:r>
          <w:bookmarkEnd w:id="4"/>
          <w:bookmarkEnd w:id="5"/>
          <w:bookmarkEnd w:id="6"/>
          <w:bookmarkEnd w:id="7"/>
        </w:p>
        <w:p w14:paraId="5247C74C" w14:textId="13C07189" w:rsidR="003D0F7F" w:rsidRPr="00FD57E9" w:rsidRDefault="00FD57E9" w:rsidP="00FD57E9">
          <w:pPr>
            <w:jc w:val="center"/>
            <w:rPr>
              <w:b/>
              <w:bCs/>
              <w:color w:val="FFFFFF" w:themeColor="background1"/>
              <w:sz w:val="36"/>
              <w:szCs w:val="36"/>
            </w:rPr>
          </w:pPr>
          <w:bookmarkStart w:id="8" w:name="_Toc167445369"/>
          <w:bookmarkStart w:id="9" w:name="_Toc167445427"/>
          <w:bookmarkStart w:id="10" w:name="_Toc175049751"/>
          <w:r w:rsidRPr="00FD57E9">
            <w:rPr>
              <w:rStyle w:val="Heading2Char"/>
              <w:b w:val="0"/>
              <w:bCs w:val="0"/>
              <w:color w:val="FFFFFF" w:themeColor="background1"/>
              <w:sz w:val="36"/>
              <w:szCs w:val="36"/>
            </w:rPr>
            <w:t xml:space="preserve">Year 5 Annual </w:t>
          </w:r>
          <w:r w:rsidR="006E0D04" w:rsidRPr="00FD57E9">
            <w:rPr>
              <w:rStyle w:val="Heading2Char"/>
              <w:b w:val="0"/>
              <w:bCs w:val="0"/>
              <w:color w:val="FFFFFF" w:themeColor="background1"/>
              <w:sz w:val="36"/>
              <w:szCs w:val="36"/>
            </w:rPr>
            <w:t>Report 2023</w:t>
          </w:r>
          <w:r w:rsidRPr="00FD57E9">
            <w:rPr>
              <w:rStyle w:val="Heading2Char"/>
              <w:b w:val="0"/>
              <w:bCs w:val="0"/>
              <w:color w:val="FFFFFF" w:themeColor="background1"/>
              <w:sz w:val="36"/>
              <w:szCs w:val="36"/>
            </w:rPr>
            <w:t xml:space="preserve"> - 2024</w:t>
          </w:r>
          <w:bookmarkEnd w:id="8"/>
          <w:bookmarkEnd w:id="9"/>
          <w:bookmarkEnd w:id="10"/>
        </w:p>
        <w:p w14:paraId="2180016C" w14:textId="564E7798" w:rsidR="0031626B" w:rsidRPr="0031626B" w:rsidRDefault="0031626B" w:rsidP="0031626B">
          <w:pPr>
            <w:pStyle w:val="Subtitle"/>
            <w:tabs>
              <w:tab w:val="right" w:pos="9356"/>
            </w:tabs>
            <w:rPr>
              <w:color w:val="5C5B5A" w:themeColor="text1"/>
            </w:rPr>
          </w:pPr>
          <w:r w:rsidRPr="00CE1BC7">
            <w:rPr>
              <w:color w:val="5C5B5A" w:themeColor="text1"/>
            </w:rPr>
            <w:br w:type="page"/>
          </w:r>
        </w:p>
      </w:sdtContent>
    </w:sdt>
    <w:bookmarkEnd w:id="0"/>
    <w:p w14:paraId="2D87DE06" w14:textId="551DE03A" w:rsidR="0044322B" w:rsidRPr="00C158E9" w:rsidRDefault="00255E17" w:rsidP="0044322B">
      <w:pPr>
        <w:jc w:val="center"/>
        <w:rPr>
          <w:rFonts w:cs="Arial"/>
          <w:sz w:val="28"/>
          <w:szCs w:val="28"/>
        </w:rPr>
      </w:pPr>
      <w:r>
        <w:rPr>
          <w:noProof/>
        </w:rPr>
        <w:lastRenderedPageBreak/>
        <w:drawing>
          <wp:anchor distT="0" distB="0" distL="114300" distR="114300" simplePos="0" relativeHeight="251676672" behindDoc="0" locked="0" layoutInCell="1" allowOverlap="1" wp14:anchorId="3BAC8302" wp14:editId="7A554962">
            <wp:simplePos x="0" y="0"/>
            <wp:positionH relativeFrom="column">
              <wp:posOffset>563880</wp:posOffset>
            </wp:positionH>
            <wp:positionV relativeFrom="paragraph">
              <wp:posOffset>-335280</wp:posOffset>
            </wp:positionV>
            <wp:extent cx="1911600" cy="525600"/>
            <wp:effectExtent l="0" t="0" r="0" b="8255"/>
            <wp:wrapNone/>
            <wp:docPr id="1498850251" name="Picture 1" descr="Beyond Empower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8850251" name="Picture 1" descr="Beyond Empower Logo&#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11600" cy="525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E07C2">
        <w:rPr>
          <w:noProof/>
        </w:rPr>
        <w:drawing>
          <wp:anchor distT="0" distB="0" distL="114300" distR="114300" simplePos="0" relativeHeight="251677696" behindDoc="0" locked="0" layoutInCell="1" allowOverlap="1" wp14:anchorId="450653D6" wp14:editId="122417E2">
            <wp:simplePos x="0" y="0"/>
            <wp:positionH relativeFrom="column">
              <wp:posOffset>3771900</wp:posOffset>
            </wp:positionH>
            <wp:positionV relativeFrom="paragraph">
              <wp:posOffset>-396240</wp:posOffset>
            </wp:positionV>
            <wp:extent cx="1798320" cy="701629"/>
            <wp:effectExtent l="0" t="0" r="0" b="3810"/>
            <wp:wrapNone/>
            <wp:docPr id="2005065723" name="x_Picture 1" descr="Logo - Breakthrough UK in green with smaller words including disabled people below. There is a circular purple arrow joining the words Breakthrough and Inclu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_Picture 1" descr="Logo - Breakthrough UK in green with smaller words including disabled people below. There is a circular purple arrow joining the words Breakthrough and Includi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798320" cy="701629"/>
                    </a:xfrm>
                    <a:prstGeom prst="rect">
                      <a:avLst/>
                    </a:prstGeom>
                    <a:noFill/>
                    <a:ln>
                      <a:noFill/>
                    </a:ln>
                  </pic:spPr>
                </pic:pic>
              </a:graphicData>
            </a:graphic>
          </wp:anchor>
        </w:drawing>
      </w:r>
    </w:p>
    <w:p w14:paraId="505D4713" w14:textId="35322080" w:rsidR="0044322B" w:rsidRPr="00C158E9" w:rsidRDefault="00255E17" w:rsidP="0044322B">
      <w:pPr>
        <w:jc w:val="center"/>
        <w:rPr>
          <w:rFonts w:cs="Arial"/>
          <w:sz w:val="28"/>
          <w:szCs w:val="28"/>
        </w:rPr>
      </w:pPr>
      <w:r w:rsidRPr="00C158E9">
        <w:rPr>
          <w:rFonts w:cs="Arial"/>
          <w:noProof/>
          <w:sz w:val="28"/>
          <w:szCs w:val="28"/>
        </w:rPr>
        <w:drawing>
          <wp:anchor distT="0" distB="0" distL="114300" distR="114300" simplePos="0" relativeHeight="251662336" behindDoc="0" locked="0" layoutInCell="1" allowOverlap="1" wp14:anchorId="7CAE2448" wp14:editId="2640D45C">
            <wp:simplePos x="0" y="0"/>
            <wp:positionH relativeFrom="column">
              <wp:posOffset>3743960</wp:posOffset>
            </wp:positionH>
            <wp:positionV relativeFrom="paragraph">
              <wp:posOffset>209550</wp:posOffset>
            </wp:positionV>
            <wp:extent cx="1118870" cy="807085"/>
            <wp:effectExtent l="0" t="0" r="0" b="5715"/>
            <wp:wrapNone/>
            <wp:docPr id="24" name="Picture 24" descr="Disability Stockport Logo">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Disability Stockport Logo">
                      <a:extLst>
                        <a:ext uri="{C183D7F6-B498-43B3-948B-1728B52AA6E4}">
                          <adec:decorative xmlns:adec="http://schemas.microsoft.com/office/drawing/2017/decorative" val="0"/>
                        </a:ext>
                      </a:extLst>
                    </pic:cNvPr>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118870" cy="807085"/>
                    </a:xfrm>
                    <a:prstGeom prst="rect">
                      <a:avLst/>
                    </a:prstGeom>
                  </pic:spPr>
                </pic:pic>
              </a:graphicData>
            </a:graphic>
            <wp14:sizeRelH relativeFrom="page">
              <wp14:pctWidth>0</wp14:pctWidth>
            </wp14:sizeRelH>
            <wp14:sizeRelV relativeFrom="page">
              <wp14:pctHeight>0</wp14:pctHeight>
            </wp14:sizeRelV>
          </wp:anchor>
        </w:drawing>
      </w:r>
      <w:r w:rsidRPr="00C158E9">
        <w:rPr>
          <w:rFonts w:cs="Arial"/>
          <w:noProof/>
          <w:sz w:val="28"/>
          <w:szCs w:val="28"/>
        </w:rPr>
        <w:drawing>
          <wp:anchor distT="0" distB="0" distL="114300" distR="114300" simplePos="0" relativeHeight="251661312" behindDoc="0" locked="0" layoutInCell="1" allowOverlap="1" wp14:anchorId="4B348ABD" wp14:editId="37C98493">
            <wp:simplePos x="0" y="0"/>
            <wp:positionH relativeFrom="column">
              <wp:posOffset>1047750</wp:posOffset>
            </wp:positionH>
            <wp:positionV relativeFrom="paragraph">
              <wp:posOffset>246380</wp:posOffset>
            </wp:positionV>
            <wp:extent cx="1870710" cy="560705"/>
            <wp:effectExtent l="0" t="0" r="0" b="0"/>
            <wp:wrapNone/>
            <wp:docPr id="23" name="Picture 23" descr="Bury People First Logo">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Bury People First Logo">
                      <a:extLst>
                        <a:ext uri="{C183D7F6-B498-43B3-948B-1728B52AA6E4}">
                          <adec:decorative xmlns:adec="http://schemas.microsoft.com/office/drawing/2017/decorative" val="0"/>
                        </a:ext>
                      </a:extLst>
                    </pic:cNvPr>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870710" cy="560705"/>
                    </a:xfrm>
                    <a:prstGeom prst="rect">
                      <a:avLst/>
                    </a:prstGeom>
                  </pic:spPr>
                </pic:pic>
              </a:graphicData>
            </a:graphic>
            <wp14:sizeRelH relativeFrom="page">
              <wp14:pctWidth>0</wp14:pctWidth>
            </wp14:sizeRelH>
            <wp14:sizeRelV relativeFrom="page">
              <wp14:pctHeight>0</wp14:pctHeight>
            </wp14:sizeRelV>
          </wp:anchor>
        </w:drawing>
      </w:r>
    </w:p>
    <w:p w14:paraId="257C74E7" w14:textId="77777777" w:rsidR="0044322B" w:rsidRPr="00C158E9" w:rsidRDefault="0044322B" w:rsidP="0044322B">
      <w:pPr>
        <w:jc w:val="center"/>
        <w:rPr>
          <w:rFonts w:cs="Arial"/>
          <w:sz w:val="28"/>
          <w:szCs w:val="28"/>
        </w:rPr>
      </w:pPr>
    </w:p>
    <w:p w14:paraId="329D82F5" w14:textId="77777777" w:rsidR="0044322B" w:rsidRPr="00C158E9" w:rsidRDefault="0044322B" w:rsidP="0044322B">
      <w:pPr>
        <w:jc w:val="center"/>
        <w:rPr>
          <w:rFonts w:cs="Arial"/>
          <w:sz w:val="28"/>
          <w:szCs w:val="28"/>
        </w:rPr>
      </w:pPr>
      <w:r w:rsidRPr="00C158E9">
        <w:rPr>
          <w:rFonts w:cs="Arial"/>
          <w:noProof/>
          <w:sz w:val="28"/>
          <w:szCs w:val="28"/>
        </w:rPr>
        <w:drawing>
          <wp:anchor distT="0" distB="0" distL="114300" distR="114300" simplePos="0" relativeHeight="251674624" behindDoc="0" locked="0" layoutInCell="1" allowOverlap="1" wp14:anchorId="626EAE48" wp14:editId="60A475AE">
            <wp:simplePos x="0" y="0"/>
            <wp:positionH relativeFrom="column">
              <wp:posOffset>-13775</wp:posOffset>
            </wp:positionH>
            <wp:positionV relativeFrom="paragraph">
              <wp:posOffset>206375</wp:posOffset>
            </wp:positionV>
            <wp:extent cx="1006507" cy="1188720"/>
            <wp:effectExtent l="0" t="0" r="0" b="5080"/>
            <wp:wrapNone/>
            <wp:docPr id="1738995215" name="Picture 1738995215" descr="Embrace Wigan &amp; Leigh logo">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8995215" name="Picture 1738995215" descr="Embrace Wigan &amp; Leigh logo">
                      <a:extLst>
                        <a:ext uri="{C183D7F6-B498-43B3-948B-1728B52AA6E4}">
                          <adec:decorative xmlns:adec="http://schemas.microsoft.com/office/drawing/2017/decorative" val="0"/>
                        </a:ext>
                      </a:extLst>
                    </pic:cNvPr>
                    <pic:cNvPicPr/>
                  </pic:nvPicPr>
                  <pic:blipFill>
                    <a:blip r:embed="rId17">
                      <a:extLst>
                        <a:ext uri="{28A0092B-C50C-407E-A947-70E740481C1C}">
                          <a14:useLocalDpi xmlns:a14="http://schemas.microsoft.com/office/drawing/2010/main" val="0"/>
                        </a:ext>
                      </a:extLst>
                    </a:blip>
                    <a:stretch>
                      <a:fillRect/>
                    </a:stretch>
                  </pic:blipFill>
                  <pic:spPr>
                    <a:xfrm>
                      <a:off x="0" y="0"/>
                      <a:ext cx="1006507" cy="1188720"/>
                    </a:xfrm>
                    <a:prstGeom prst="rect">
                      <a:avLst/>
                    </a:prstGeom>
                  </pic:spPr>
                </pic:pic>
              </a:graphicData>
            </a:graphic>
            <wp14:sizeRelH relativeFrom="page">
              <wp14:pctWidth>0</wp14:pctWidth>
            </wp14:sizeRelH>
            <wp14:sizeRelV relativeFrom="page">
              <wp14:pctHeight>0</wp14:pctHeight>
            </wp14:sizeRelV>
          </wp:anchor>
        </w:drawing>
      </w:r>
      <w:r w:rsidRPr="00C158E9">
        <w:rPr>
          <w:rFonts w:cs="Arial"/>
          <w:noProof/>
          <w:sz w:val="28"/>
          <w:szCs w:val="28"/>
        </w:rPr>
        <w:drawing>
          <wp:anchor distT="0" distB="0" distL="114300" distR="114300" simplePos="0" relativeHeight="251664384" behindDoc="0" locked="0" layoutInCell="1" allowOverlap="1" wp14:anchorId="48D8E078" wp14:editId="5B996E8A">
            <wp:simplePos x="0" y="0"/>
            <wp:positionH relativeFrom="column">
              <wp:posOffset>3983990</wp:posOffset>
            </wp:positionH>
            <wp:positionV relativeFrom="paragraph">
              <wp:posOffset>348615</wp:posOffset>
            </wp:positionV>
            <wp:extent cx="1593410" cy="770931"/>
            <wp:effectExtent l="0" t="0" r="0" b="3810"/>
            <wp:wrapNone/>
            <wp:docPr id="27" name="Picture 27" descr="Logo - Greater Manchester Coalition of Disabled People">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Logo - Greater Manchester Coalition of Disabled People">
                      <a:extLst>
                        <a:ext uri="{C183D7F6-B498-43B3-948B-1728B52AA6E4}">
                          <adec:decorative xmlns:adec="http://schemas.microsoft.com/office/drawing/2017/decorative" val="0"/>
                        </a:ext>
                      </a:extLst>
                    </pic:cNvPr>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593410" cy="770931"/>
                    </a:xfrm>
                    <a:prstGeom prst="rect">
                      <a:avLst/>
                    </a:prstGeom>
                  </pic:spPr>
                </pic:pic>
              </a:graphicData>
            </a:graphic>
            <wp14:sizeRelH relativeFrom="page">
              <wp14:pctWidth>0</wp14:pctWidth>
            </wp14:sizeRelH>
            <wp14:sizeRelV relativeFrom="page">
              <wp14:pctHeight>0</wp14:pctHeight>
            </wp14:sizeRelV>
          </wp:anchor>
        </w:drawing>
      </w:r>
    </w:p>
    <w:p w14:paraId="5FB5BDF4" w14:textId="77777777" w:rsidR="0044322B" w:rsidRPr="00C158E9" w:rsidRDefault="0044322B" w:rsidP="0044322B">
      <w:pPr>
        <w:jc w:val="center"/>
        <w:rPr>
          <w:rFonts w:cs="Arial"/>
          <w:sz w:val="28"/>
          <w:szCs w:val="28"/>
        </w:rPr>
      </w:pPr>
      <w:r w:rsidRPr="00C158E9">
        <w:rPr>
          <w:rFonts w:cs="Arial"/>
          <w:noProof/>
          <w:sz w:val="28"/>
          <w:szCs w:val="28"/>
        </w:rPr>
        <w:drawing>
          <wp:anchor distT="0" distB="0" distL="114300" distR="114300" simplePos="0" relativeHeight="251663360" behindDoc="0" locked="0" layoutInCell="1" allowOverlap="1" wp14:anchorId="78C792CB" wp14:editId="14EA5128">
            <wp:simplePos x="0" y="0"/>
            <wp:positionH relativeFrom="column">
              <wp:posOffset>1743750</wp:posOffset>
            </wp:positionH>
            <wp:positionV relativeFrom="paragraph">
              <wp:posOffset>92710</wp:posOffset>
            </wp:positionV>
            <wp:extent cx="1783533" cy="473543"/>
            <wp:effectExtent l="0" t="0" r="0" b="0"/>
            <wp:wrapNone/>
            <wp:docPr id="26" name="Picture 26" descr="Logo - Greater Manchester Autism Consortium">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Logo - Greater Manchester Autism Consortium">
                      <a:extLst>
                        <a:ext uri="{C183D7F6-B498-43B3-948B-1728B52AA6E4}">
                          <adec:decorative xmlns:adec="http://schemas.microsoft.com/office/drawing/2017/decorative" val="0"/>
                        </a:ext>
                      </a:extLst>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783533" cy="473543"/>
                    </a:xfrm>
                    <a:prstGeom prst="rect">
                      <a:avLst/>
                    </a:prstGeom>
                  </pic:spPr>
                </pic:pic>
              </a:graphicData>
            </a:graphic>
            <wp14:sizeRelH relativeFrom="page">
              <wp14:pctWidth>0</wp14:pctWidth>
            </wp14:sizeRelH>
            <wp14:sizeRelV relativeFrom="page">
              <wp14:pctHeight>0</wp14:pctHeight>
            </wp14:sizeRelV>
          </wp:anchor>
        </w:drawing>
      </w:r>
    </w:p>
    <w:p w14:paraId="5A452862" w14:textId="77777777" w:rsidR="0044322B" w:rsidRPr="00C158E9" w:rsidRDefault="0044322B" w:rsidP="0044322B">
      <w:pPr>
        <w:jc w:val="center"/>
        <w:rPr>
          <w:rFonts w:cs="Arial"/>
          <w:sz w:val="28"/>
          <w:szCs w:val="28"/>
        </w:rPr>
      </w:pPr>
    </w:p>
    <w:p w14:paraId="2A2B2346" w14:textId="77777777" w:rsidR="0044322B" w:rsidRPr="00C158E9" w:rsidRDefault="0044322B" w:rsidP="0044322B">
      <w:pPr>
        <w:jc w:val="center"/>
        <w:rPr>
          <w:rFonts w:cs="Arial"/>
          <w:sz w:val="28"/>
          <w:szCs w:val="28"/>
        </w:rPr>
      </w:pPr>
      <w:r w:rsidRPr="00C158E9">
        <w:rPr>
          <w:rFonts w:cs="Arial"/>
          <w:noProof/>
          <w:sz w:val="28"/>
          <w:szCs w:val="28"/>
        </w:rPr>
        <w:drawing>
          <wp:anchor distT="0" distB="0" distL="114300" distR="114300" simplePos="0" relativeHeight="251667456" behindDoc="0" locked="0" layoutInCell="1" allowOverlap="1" wp14:anchorId="0643525E" wp14:editId="2AC959E0">
            <wp:simplePos x="0" y="0"/>
            <wp:positionH relativeFrom="column">
              <wp:posOffset>4227830</wp:posOffset>
            </wp:positionH>
            <wp:positionV relativeFrom="paragraph">
              <wp:posOffset>246380</wp:posOffset>
            </wp:positionV>
            <wp:extent cx="1077740" cy="975098"/>
            <wp:effectExtent l="0" t="0" r="1905" b="3175"/>
            <wp:wrapNone/>
            <wp:docPr id="30" name="Picture 30" descr="Logo - Manchester Disabled People's Access Group">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Logo - Manchester Disabled People's Access Group">
                      <a:extLst>
                        <a:ext uri="{C183D7F6-B498-43B3-948B-1728B52AA6E4}">
                          <adec:decorative xmlns:adec="http://schemas.microsoft.com/office/drawing/2017/decorative" val="0"/>
                        </a:ext>
                      </a:extLst>
                    </pic:cNvPr>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077740" cy="975098"/>
                    </a:xfrm>
                    <a:prstGeom prst="rect">
                      <a:avLst/>
                    </a:prstGeom>
                  </pic:spPr>
                </pic:pic>
              </a:graphicData>
            </a:graphic>
            <wp14:sizeRelH relativeFrom="page">
              <wp14:pctWidth>0</wp14:pctWidth>
            </wp14:sizeRelH>
            <wp14:sizeRelV relativeFrom="page">
              <wp14:pctHeight>0</wp14:pctHeight>
            </wp14:sizeRelV>
          </wp:anchor>
        </w:drawing>
      </w:r>
      <w:r w:rsidRPr="00C158E9">
        <w:rPr>
          <w:rFonts w:cs="Arial"/>
          <w:noProof/>
          <w:sz w:val="28"/>
          <w:szCs w:val="28"/>
        </w:rPr>
        <w:drawing>
          <wp:anchor distT="0" distB="0" distL="114300" distR="114300" simplePos="0" relativeHeight="251666432" behindDoc="0" locked="0" layoutInCell="1" allowOverlap="1" wp14:anchorId="3C9C35F5" wp14:editId="1BBBADCC">
            <wp:simplePos x="0" y="0"/>
            <wp:positionH relativeFrom="column">
              <wp:posOffset>1958340</wp:posOffset>
            </wp:positionH>
            <wp:positionV relativeFrom="paragraph">
              <wp:posOffset>272415</wp:posOffset>
            </wp:positionV>
            <wp:extent cx="1490678" cy="956559"/>
            <wp:effectExtent l="0" t="0" r="0" b="0"/>
            <wp:wrapNone/>
            <wp:docPr id="29" name="Picture 29" descr="Logo - Manchester Deaf Centre">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Logo - Manchester Deaf Centre">
                      <a:extLst>
                        <a:ext uri="{C183D7F6-B498-43B3-948B-1728B52AA6E4}">
                          <adec:decorative xmlns:adec="http://schemas.microsoft.com/office/drawing/2017/decorative" val="0"/>
                        </a:ext>
                      </a:extLst>
                    </pic:cNvPr>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490678" cy="956559"/>
                    </a:xfrm>
                    <a:prstGeom prst="rect">
                      <a:avLst/>
                    </a:prstGeom>
                  </pic:spPr>
                </pic:pic>
              </a:graphicData>
            </a:graphic>
            <wp14:sizeRelH relativeFrom="page">
              <wp14:pctWidth>0</wp14:pctWidth>
            </wp14:sizeRelH>
            <wp14:sizeRelV relativeFrom="page">
              <wp14:pctHeight>0</wp14:pctHeight>
            </wp14:sizeRelV>
          </wp:anchor>
        </w:drawing>
      </w:r>
      <w:r w:rsidRPr="00C158E9">
        <w:rPr>
          <w:rFonts w:cs="Arial"/>
          <w:noProof/>
          <w:sz w:val="28"/>
          <w:szCs w:val="28"/>
        </w:rPr>
        <w:drawing>
          <wp:anchor distT="0" distB="0" distL="114300" distR="114300" simplePos="0" relativeHeight="251665408" behindDoc="0" locked="0" layoutInCell="1" allowOverlap="1" wp14:anchorId="4C85FAF1" wp14:editId="71E87A48">
            <wp:simplePos x="0" y="0"/>
            <wp:positionH relativeFrom="column">
              <wp:posOffset>-434023</wp:posOffset>
            </wp:positionH>
            <wp:positionV relativeFrom="paragraph">
              <wp:posOffset>443230</wp:posOffset>
            </wp:positionV>
            <wp:extent cx="1877936" cy="653195"/>
            <wp:effectExtent l="0" t="0" r="0" b="0"/>
            <wp:wrapNone/>
            <wp:docPr id="28" name="Picture 28" descr="Logo - George House Tru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Logo - George House Trust"/>
                    <pic:cNvPicPr/>
                  </pic:nvPicPr>
                  <pic:blipFill>
                    <a:blip r:embed="rId22">
                      <a:extLst>
                        <a:ext uri="{28A0092B-C50C-407E-A947-70E740481C1C}">
                          <a14:useLocalDpi xmlns:a14="http://schemas.microsoft.com/office/drawing/2010/main" val="0"/>
                        </a:ext>
                      </a:extLst>
                    </a:blip>
                    <a:stretch>
                      <a:fillRect/>
                    </a:stretch>
                  </pic:blipFill>
                  <pic:spPr>
                    <a:xfrm>
                      <a:off x="0" y="0"/>
                      <a:ext cx="1877936" cy="653195"/>
                    </a:xfrm>
                    <a:prstGeom prst="rect">
                      <a:avLst/>
                    </a:prstGeom>
                  </pic:spPr>
                </pic:pic>
              </a:graphicData>
            </a:graphic>
            <wp14:sizeRelH relativeFrom="page">
              <wp14:pctWidth>0</wp14:pctWidth>
            </wp14:sizeRelH>
            <wp14:sizeRelV relativeFrom="page">
              <wp14:pctHeight>0</wp14:pctHeight>
            </wp14:sizeRelV>
          </wp:anchor>
        </w:drawing>
      </w:r>
    </w:p>
    <w:p w14:paraId="53F50EF1" w14:textId="77777777" w:rsidR="0044322B" w:rsidRPr="00C158E9" w:rsidRDefault="0044322B" w:rsidP="0044322B">
      <w:pPr>
        <w:jc w:val="center"/>
        <w:rPr>
          <w:rFonts w:cs="Arial"/>
          <w:sz w:val="28"/>
          <w:szCs w:val="28"/>
        </w:rPr>
      </w:pPr>
    </w:p>
    <w:p w14:paraId="7B4B1D92" w14:textId="77777777" w:rsidR="0044322B" w:rsidRPr="00C158E9" w:rsidRDefault="0044322B" w:rsidP="0044322B">
      <w:pPr>
        <w:jc w:val="center"/>
        <w:rPr>
          <w:rFonts w:cs="Arial"/>
          <w:sz w:val="28"/>
          <w:szCs w:val="28"/>
        </w:rPr>
      </w:pPr>
    </w:p>
    <w:p w14:paraId="0BBA6B12" w14:textId="77777777" w:rsidR="0044322B" w:rsidRPr="00C158E9" w:rsidRDefault="0044322B" w:rsidP="0044322B">
      <w:pPr>
        <w:jc w:val="center"/>
        <w:rPr>
          <w:rFonts w:cs="Arial"/>
          <w:sz w:val="28"/>
          <w:szCs w:val="28"/>
        </w:rPr>
      </w:pPr>
      <w:r>
        <w:rPr>
          <w:rFonts w:cs="Arial"/>
          <w:noProof/>
          <w:sz w:val="28"/>
          <w:szCs w:val="28"/>
        </w:rPr>
        <w:drawing>
          <wp:anchor distT="0" distB="0" distL="114300" distR="114300" simplePos="0" relativeHeight="251675648" behindDoc="0" locked="0" layoutInCell="1" allowOverlap="1" wp14:anchorId="46416844" wp14:editId="138158F7">
            <wp:simplePos x="0" y="0"/>
            <wp:positionH relativeFrom="column">
              <wp:posOffset>2839664</wp:posOffset>
            </wp:positionH>
            <wp:positionV relativeFrom="paragraph">
              <wp:posOffset>299720</wp:posOffset>
            </wp:positionV>
            <wp:extent cx="1386205" cy="940435"/>
            <wp:effectExtent l="0" t="0" r="0" b="0"/>
            <wp:wrapNone/>
            <wp:docPr id="552816684" name="Picture 2" descr="Logo - Mental Health Independent Support Te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2816684" name="Picture 2" descr="Logo - Mental Health Independent Support Team"/>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386205" cy="940435"/>
                    </a:xfrm>
                    <a:prstGeom prst="rect">
                      <a:avLst/>
                    </a:prstGeom>
                  </pic:spPr>
                </pic:pic>
              </a:graphicData>
            </a:graphic>
            <wp14:sizeRelH relativeFrom="page">
              <wp14:pctWidth>0</wp14:pctWidth>
            </wp14:sizeRelH>
            <wp14:sizeRelV relativeFrom="page">
              <wp14:pctHeight>0</wp14:pctHeight>
            </wp14:sizeRelV>
          </wp:anchor>
        </w:drawing>
      </w:r>
      <w:r w:rsidRPr="00C158E9">
        <w:rPr>
          <w:rFonts w:cs="Arial"/>
          <w:noProof/>
          <w:sz w:val="28"/>
          <w:szCs w:val="28"/>
        </w:rPr>
        <w:drawing>
          <wp:anchor distT="0" distB="0" distL="114300" distR="114300" simplePos="0" relativeHeight="251670528" behindDoc="0" locked="0" layoutInCell="1" allowOverlap="1" wp14:anchorId="69894B61" wp14:editId="2917245A">
            <wp:simplePos x="0" y="0"/>
            <wp:positionH relativeFrom="column">
              <wp:posOffset>4225649</wp:posOffset>
            </wp:positionH>
            <wp:positionV relativeFrom="paragraph">
              <wp:posOffset>220566</wp:posOffset>
            </wp:positionV>
            <wp:extent cx="1285875" cy="1040765"/>
            <wp:effectExtent l="0" t="0" r="0" b="635"/>
            <wp:wrapNone/>
            <wp:docPr id="33" name="Picture 33" descr="Logo - People First Tames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descr="Logo - People First Tameside"/>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285875" cy="1040765"/>
                    </a:xfrm>
                    <a:prstGeom prst="rect">
                      <a:avLst/>
                    </a:prstGeom>
                  </pic:spPr>
                </pic:pic>
              </a:graphicData>
            </a:graphic>
            <wp14:sizeRelH relativeFrom="page">
              <wp14:pctWidth>0</wp14:pctWidth>
            </wp14:sizeRelH>
            <wp14:sizeRelV relativeFrom="page">
              <wp14:pctHeight>0</wp14:pctHeight>
            </wp14:sizeRelV>
          </wp:anchor>
        </w:drawing>
      </w:r>
      <w:r w:rsidRPr="00C158E9">
        <w:rPr>
          <w:rFonts w:cs="Arial"/>
          <w:noProof/>
          <w:sz w:val="28"/>
          <w:szCs w:val="28"/>
        </w:rPr>
        <w:drawing>
          <wp:anchor distT="0" distB="0" distL="114300" distR="114300" simplePos="0" relativeHeight="251669504" behindDoc="0" locked="0" layoutInCell="1" allowOverlap="1" wp14:anchorId="38B387D1" wp14:editId="3B42BF3D">
            <wp:simplePos x="0" y="0"/>
            <wp:positionH relativeFrom="column">
              <wp:posOffset>1601691</wp:posOffset>
            </wp:positionH>
            <wp:positionV relativeFrom="paragraph">
              <wp:posOffset>222333</wp:posOffset>
            </wp:positionV>
            <wp:extent cx="1107058" cy="1091823"/>
            <wp:effectExtent l="0" t="0" r="0" b="635"/>
            <wp:wrapNone/>
            <wp:docPr id="32" name="Picture 32" descr="Logo - Manchester People Fir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Logo - Manchester People First"/>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107058" cy="1091823"/>
                    </a:xfrm>
                    <a:prstGeom prst="rect">
                      <a:avLst/>
                    </a:prstGeom>
                  </pic:spPr>
                </pic:pic>
              </a:graphicData>
            </a:graphic>
            <wp14:sizeRelH relativeFrom="page">
              <wp14:pctWidth>0</wp14:pctWidth>
            </wp14:sizeRelH>
            <wp14:sizeRelV relativeFrom="page">
              <wp14:pctHeight>0</wp14:pctHeight>
            </wp14:sizeRelV>
          </wp:anchor>
        </w:drawing>
      </w:r>
      <w:r w:rsidRPr="00C158E9">
        <w:rPr>
          <w:rFonts w:cs="Arial"/>
          <w:noProof/>
          <w:sz w:val="28"/>
          <w:szCs w:val="28"/>
        </w:rPr>
        <w:drawing>
          <wp:anchor distT="0" distB="0" distL="114300" distR="114300" simplePos="0" relativeHeight="251668480" behindDoc="0" locked="0" layoutInCell="1" allowOverlap="1" wp14:anchorId="52939F3A" wp14:editId="51D25AA9">
            <wp:simplePos x="0" y="0"/>
            <wp:positionH relativeFrom="column">
              <wp:posOffset>-314573</wp:posOffset>
            </wp:positionH>
            <wp:positionV relativeFrom="paragraph">
              <wp:posOffset>300025</wp:posOffset>
            </wp:positionV>
            <wp:extent cx="1536345" cy="882594"/>
            <wp:effectExtent l="0" t="0" r="635" b="0"/>
            <wp:wrapNone/>
            <wp:docPr id="31" name="Picture 31" descr="Logo - Manchester DPA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Logo - Manchester DPAC"/>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542386" cy="886064"/>
                    </a:xfrm>
                    <a:prstGeom prst="rect">
                      <a:avLst/>
                    </a:prstGeom>
                  </pic:spPr>
                </pic:pic>
              </a:graphicData>
            </a:graphic>
            <wp14:sizeRelH relativeFrom="page">
              <wp14:pctWidth>0</wp14:pctWidth>
            </wp14:sizeRelH>
            <wp14:sizeRelV relativeFrom="page">
              <wp14:pctHeight>0</wp14:pctHeight>
            </wp14:sizeRelV>
          </wp:anchor>
        </w:drawing>
      </w:r>
    </w:p>
    <w:p w14:paraId="09AA3CED" w14:textId="77777777" w:rsidR="0044322B" w:rsidRPr="00C158E9" w:rsidRDefault="0044322B" w:rsidP="0044322B">
      <w:pPr>
        <w:jc w:val="center"/>
        <w:rPr>
          <w:rFonts w:cs="Arial"/>
          <w:sz w:val="28"/>
          <w:szCs w:val="28"/>
        </w:rPr>
      </w:pPr>
    </w:p>
    <w:p w14:paraId="62F00A17" w14:textId="77777777" w:rsidR="0044322B" w:rsidRPr="00C158E9" w:rsidRDefault="0044322B" w:rsidP="0044322B">
      <w:pPr>
        <w:jc w:val="center"/>
        <w:rPr>
          <w:rFonts w:cs="Arial"/>
          <w:sz w:val="28"/>
          <w:szCs w:val="28"/>
        </w:rPr>
      </w:pPr>
    </w:p>
    <w:p w14:paraId="2DC004D3" w14:textId="77777777" w:rsidR="0044322B" w:rsidRPr="00C158E9" w:rsidRDefault="0044322B" w:rsidP="0044322B">
      <w:pPr>
        <w:jc w:val="center"/>
        <w:rPr>
          <w:rFonts w:cs="Arial"/>
          <w:sz w:val="28"/>
          <w:szCs w:val="28"/>
        </w:rPr>
      </w:pPr>
      <w:r w:rsidRPr="00C158E9">
        <w:rPr>
          <w:rFonts w:cs="Arial"/>
          <w:noProof/>
          <w:sz w:val="28"/>
          <w:szCs w:val="28"/>
        </w:rPr>
        <w:drawing>
          <wp:anchor distT="0" distB="0" distL="114300" distR="114300" simplePos="0" relativeHeight="251673600" behindDoc="0" locked="0" layoutInCell="1" allowOverlap="1" wp14:anchorId="17BB55F7" wp14:editId="49F78581">
            <wp:simplePos x="0" y="0"/>
            <wp:positionH relativeFrom="column">
              <wp:posOffset>-12700</wp:posOffset>
            </wp:positionH>
            <wp:positionV relativeFrom="paragraph">
              <wp:posOffset>91440</wp:posOffset>
            </wp:positionV>
            <wp:extent cx="1193800" cy="1193800"/>
            <wp:effectExtent l="0" t="0" r="0" b="0"/>
            <wp:wrapNone/>
            <wp:docPr id="39" name="Picture 39" descr="Logo - Rochdale &amp; District Disability Action Gro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descr="Logo - Rochdale &amp; District Disability Action Group"/>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193800" cy="1193800"/>
                    </a:xfrm>
                    <a:prstGeom prst="rect">
                      <a:avLst/>
                    </a:prstGeom>
                  </pic:spPr>
                </pic:pic>
              </a:graphicData>
            </a:graphic>
            <wp14:sizeRelH relativeFrom="page">
              <wp14:pctWidth>0</wp14:pctWidth>
            </wp14:sizeRelH>
            <wp14:sizeRelV relativeFrom="page">
              <wp14:pctHeight>0</wp14:pctHeight>
            </wp14:sizeRelV>
          </wp:anchor>
        </w:drawing>
      </w:r>
      <w:r w:rsidRPr="00C158E9">
        <w:rPr>
          <w:rFonts w:cs="Arial"/>
          <w:noProof/>
          <w:sz w:val="28"/>
          <w:szCs w:val="28"/>
        </w:rPr>
        <w:drawing>
          <wp:anchor distT="0" distB="0" distL="114300" distR="114300" simplePos="0" relativeHeight="251672576" behindDoc="0" locked="0" layoutInCell="1" allowOverlap="1" wp14:anchorId="3B2A3823" wp14:editId="6D5A9127">
            <wp:simplePos x="0" y="0"/>
            <wp:positionH relativeFrom="column">
              <wp:posOffset>4225290</wp:posOffset>
            </wp:positionH>
            <wp:positionV relativeFrom="paragraph">
              <wp:posOffset>253749</wp:posOffset>
            </wp:positionV>
            <wp:extent cx="1221527" cy="1115696"/>
            <wp:effectExtent l="0" t="0" r="0" b="1905"/>
            <wp:wrapNone/>
            <wp:docPr id="36" name="Picture 36" descr="Logo - Stand Up Sist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descr="Logo - Stand Up Sisters"/>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21527" cy="1115696"/>
                    </a:xfrm>
                    <a:prstGeom prst="rect">
                      <a:avLst/>
                    </a:prstGeom>
                  </pic:spPr>
                </pic:pic>
              </a:graphicData>
            </a:graphic>
            <wp14:sizeRelH relativeFrom="page">
              <wp14:pctWidth>0</wp14:pctWidth>
            </wp14:sizeRelH>
            <wp14:sizeRelV relativeFrom="page">
              <wp14:pctHeight>0</wp14:pctHeight>
            </wp14:sizeRelV>
          </wp:anchor>
        </w:drawing>
      </w:r>
      <w:r w:rsidRPr="00C158E9">
        <w:rPr>
          <w:rFonts w:cs="Arial"/>
          <w:noProof/>
          <w:sz w:val="28"/>
          <w:szCs w:val="28"/>
        </w:rPr>
        <w:drawing>
          <wp:anchor distT="0" distB="0" distL="114300" distR="114300" simplePos="0" relativeHeight="251671552" behindDoc="0" locked="0" layoutInCell="1" allowOverlap="1" wp14:anchorId="0849E32F" wp14:editId="7E631AE5">
            <wp:simplePos x="0" y="0"/>
            <wp:positionH relativeFrom="column">
              <wp:posOffset>1874520</wp:posOffset>
            </wp:positionH>
            <wp:positionV relativeFrom="paragraph">
              <wp:posOffset>334010</wp:posOffset>
            </wp:positionV>
            <wp:extent cx="1570355" cy="1040765"/>
            <wp:effectExtent l="0" t="0" r="4445" b="635"/>
            <wp:wrapNone/>
            <wp:docPr id="35" name="Picture 35" descr="Logo - Salford Disability For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Logo - Salford Disability Forum"/>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570355" cy="1040765"/>
                    </a:xfrm>
                    <a:prstGeom prst="rect">
                      <a:avLst/>
                    </a:prstGeom>
                  </pic:spPr>
                </pic:pic>
              </a:graphicData>
            </a:graphic>
            <wp14:sizeRelH relativeFrom="page">
              <wp14:pctWidth>0</wp14:pctWidth>
            </wp14:sizeRelH>
            <wp14:sizeRelV relativeFrom="page">
              <wp14:pctHeight>0</wp14:pctHeight>
            </wp14:sizeRelV>
          </wp:anchor>
        </w:drawing>
      </w:r>
    </w:p>
    <w:p w14:paraId="3A85DEC8" w14:textId="77777777" w:rsidR="0044322B" w:rsidRPr="00C158E9" w:rsidRDefault="0044322B" w:rsidP="0044322B">
      <w:pPr>
        <w:jc w:val="center"/>
        <w:rPr>
          <w:rFonts w:cs="Arial"/>
          <w:sz w:val="28"/>
          <w:szCs w:val="28"/>
        </w:rPr>
      </w:pPr>
    </w:p>
    <w:p w14:paraId="3CC0671D" w14:textId="77777777" w:rsidR="0044322B" w:rsidRPr="00C158E9" w:rsidRDefault="0044322B" w:rsidP="0044322B">
      <w:pPr>
        <w:jc w:val="center"/>
        <w:rPr>
          <w:rFonts w:cs="Arial"/>
          <w:sz w:val="28"/>
          <w:szCs w:val="28"/>
        </w:rPr>
      </w:pPr>
    </w:p>
    <w:p w14:paraId="3C408FD0" w14:textId="77777777" w:rsidR="0044322B" w:rsidRPr="00C158E9" w:rsidRDefault="0044322B" w:rsidP="0044322B">
      <w:pPr>
        <w:jc w:val="center"/>
        <w:rPr>
          <w:rFonts w:cs="Arial"/>
          <w:sz w:val="28"/>
          <w:szCs w:val="28"/>
        </w:rPr>
      </w:pPr>
    </w:p>
    <w:p w14:paraId="13D9F4F5" w14:textId="77777777" w:rsidR="0044322B" w:rsidRPr="00C158E9" w:rsidRDefault="0044322B" w:rsidP="0044322B">
      <w:pPr>
        <w:spacing w:line="276" w:lineRule="auto"/>
        <w:jc w:val="center"/>
        <w:rPr>
          <w:rFonts w:cs="Arial"/>
          <w:sz w:val="28"/>
          <w:szCs w:val="28"/>
        </w:rPr>
      </w:pPr>
      <w:r w:rsidRPr="00C158E9">
        <w:rPr>
          <w:rFonts w:cs="Arial"/>
          <w:sz w:val="28"/>
          <w:szCs w:val="28"/>
        </w:rPr>
        <w:t xml:space="preserve">‘Nothing About Us Without Us’ </w:t>
      </w:r>
    </w:p>
    <w:p w14:paraId="2B971F0A" w14:textId="77777777" w:rsidR="0044322B" w:rsidRPr="00C158E9" w:rsidRDefault="0044322B" w:rsidP="0044322B">
      <w:pPr>
        <w:spacing w:line="276" w:lineRule="auto"/>
        <w:jc w:val="center"/>
        <w:rPr>
          <w:rFonts w:cs="Arial"/>
          <w:sz w:val="28"/>
          <w:szCs w:val="28"/>
        </w:rPr>
      </w:pPr>
      <w:r w:rsidRPr="00C158E9">
        <w:rPr>
          <w:rFonts w:cs="Arial"/>
          <w:sz w:val="28"/>
          <w:szCs w:val="28"/>
        </w:rPr>
        <w:t>- Disabled People everywhere demanding their rights and inclusion in society.</w:t>
      </w:r>
      <w:r w:rsidRPr="00C158E9">
        <w:rPr>
          <w:rFonts w:cs="Arial"/>
          <w:sz w:val="28"/>
          <w:szCs w:val="28"/>
        </w:rPr>
        <w:br w:type="page"/>
      </w:r>
    </w:p>
    <w:sdt>
      <w:sdtPr>
        <w:rPr>
          <w:rFonts w:ascii="Arial" w:eastAsiaTheme="minorHAnsi" w:hAnsi="Arial" w:cstheme="minorBidi"/>
          <w:color w:val="5C5B5A" w:themeColor="text1"/>
          <w:sz w:val="36"/>
          <w:szCs w:val="36"/>
          <w:lang w:val="en-GB"/>
        </w:rPr>
        <w:id w:val="-1015069187"/>
        <w:docPartObj>
          <w:docPartGallery w:val="Table of Contents"/>
          <w:docPartUnique/>
        </w:docPartObj>
      </w:sdtPr>
      <w:sdtEndPr>
        <w:rPr>
          <w:b/>
          <w:bCs/>
          <w:noProof/>
        </w:rPr>
      </w:sdtEndPr>
      <w:sdtContent>
        <w:p w14:paraId="7A46A0DA" w14:textId="2162AE29" w:rsidR="0006654C" w:rsidRPr="00332415" w:rsidRDefault="0006654C">
          <w:pPr>
            <w:pStyle w:val="TOCHeading"/>
            <w:rPr>
              <w:rFonts w:asciiTheme="minorHAnsi" w:hAnsiTheme="minorHAnsi" w:cstheme="minorHAnsi"/>
              <w:b/>
              <w:bCs/>
              <w:sz w:val="72"/>
              <w:szCs w:val="72"/>
            </w:rPr>
          </w:pPr>
          <w:r w:rsidRPr="00332415">
            <w:rPr>
              <w:rFonts w:asciiTheme="minorHAnsi" w:hAnsiTheme="minorHAnsi" w:cstheme="minorHAnsi"/>
              <w:b/>
              <w:bCs/>
              <w:sz w:val="72"/>
              <w:szCs w:val="72"/>
            </w:rPr>
            <w:t>Contents</w:t>
          </w:r>
        </w:p>
        <w:p w14:paraId="258D9330" w14:textId="6F87A974" w:rsidR="00AE45A5" w:rsidRPr="00332415" w:rsidRDefault="0006654C">
          <w:pPr>
            <w:pStyle w:val="TOC2"/>
            <w:rPr>
              <w:rFonts w:asciiTheme="minorHAnsi" w:hAnsiTheme="minorHAnsi" w:cstheme="minorBidi"/>
              <w:noProof/>
              <w:color w:val="auto"/>
              <w:kern w:val="2"/>
              <w:sz w:val="36"/>
              <w:szCs w:val="36"/>
              <w:lang w:val="en-GB" w:eastAsia="en-GB"/>
              <w14:ligatures w14:val="standardContextual"/>
            </w:rPr>
          </w:pPr>
          <w:r w:rsidRPr="00332415">
            <w:rPr>
              <w:sz w:val="36"/>
              <w:szCs w:val="36"/>
            </w:rPr>
            <w:fldChar w:fldCharType="begin"/>
          </w:r>
          <w:r w:rsidRPr="00332415">
            <w:rPr>
              <w:sz w:val="36"/>
              <w:szCs w:val="36"/>
            </w:rPr>
            <w:instrText xml:space="preserve"> TOC \o "1-3" \h \z \u </w:instrText>
          </w:r>
          <w:r w:rsidRPr="00332415">
            <w:rPr>
              <w:sz w:val="36"/>
              <w:szCs w:val="36"/>
            </w:rPr>
            <w:fldChar w:fldCharType="separate"/>
          </w:r>
        </w:p>
        <w:p w14:paraId="43546384" w14:textId="3DDF39B7" w:rsidR="00AE45A5" w:rsidRPr="00332415" w:rsidRDefault="00AE45A5">
          <w:pPr>
            <w:pStyle w:val="TOC2"/>
            <w:rPr>
              <w:rFonts w:asciiTheme="minorHAnsi" w:hAnsiTheme="minorHAnsi" w:cstheme="minorBidi"/>
              <w:noProof/>
              <w:color w:val="auto"/>
              <w:kern w:val="2"/>
              <w:sz w:val="36"/>
              <w:szCs w:val="36"/>
              <w:lang w:val="en-GB" w:eastAsia="en-GB"/>
              <w14:ligatures w14:val="standardContextual"/>
            </w:rPr>
          </w:pPr>
          <w:hyperlink w:anchor="_Toc175049752" w:history="1">
            <w:r w:rsidRPr="00332415">
              <w:rPr>
                <w:rStyle w:val="Hyperlink"/>
                <w:noProof/>
                <w:sz w:val="36"/>
                <w:szCs w:val="36"/>
              </w:rPr>
              <w:t>Executive Summary</w:t>
            </w:r>
            <w:r w:rsidRPr="00332415">
              <w:rPr>
                <w:noProof/>
                <w:webHidden/>
                <w:sz w:val="36"/>
                <w:szCs w:val="36"/>
              </w:rPr>
              <w:tab/>
            </w:r>
            <w:r w:rsidRPr="00332415">
              <w:rPr>
                <w:noProof/>
                <w:webHidden/>
                <w:sz w:val="36"/>
                <w:szCs w:val="36"/>
              </w:rPr>
              <w:fldChar w:fldCharType="begin"/>
            </w:r>
            <w:r w:rsidRPr="00332415">
              <w:rPr>
                <w:noProof/>
                <w:webHidden/>
                <w:sz w:val="36"/>
                <w:szCs w:val="36"/>
              </w:rPr>
              <w:instrText xml:space="preserve"> PAGEREF _Toc175049752 \h </w:instrText>
            </w:r>
            <w:r w:rsidRPr="00332415">
              <w:rPr>
                <w:noProof/>
                <w:webHidden/>
                <w:sz w:val="36"/>
                <w:szCs w:val="36"/>
              </w:rPr>
            </w:r>
            <w:r w:rsidRPr="00332415">
              <w:rPr>
                <w:noProof/>
                <w:webHidden/>
                <w:sz w:val="36"/>
                <w:szCs w:val="36"/>
              </w:rPr>
              <w:fldChar w:fldCharType="separate"/>
            </w:r>
            <w:r w:rsidR="00472240">
              <w:rPr>
                <w:noProof/>
                <w:webHidden/>
                <w:sz w:val="36"/>
                <w:szCs w:val="36"/>
              </w:rPr>
              <w:t>3</w:t>
            </w:r>
            <w:r w:rsidRPr="00332415">
              <w:rPr>
                <w:noProof/>
                <w:webHidden/>
                <w:sz w:val="36"/>
                <w:szCs w:val="36"/>
              </w:rPr>
              <w:fldChar w:fldCharType="end"/>
            </w:r>
          </w:hyperlink>
        </w:p>
        <w:p w14:paraId="177A98F2" w14:textId="5D1817B5" w:rsidR="00AE45A5" w:rsidRPr="00332415" w:rsidRDefault="00AE45A5">
          <w:pPr>
            <w:pStyle w:val="TOC2"/>
            <w:rPr>
              <w:rFonts w:asciiTheme="minorHAnsi" w:hAnsiTheme="minorHAnsi" w:cstheme="minorBidi"/>
              <w:noProof/>
              <w:color w:val="auto"/>
              <w:kern w:val="2"/>
              <w:sz w:val="36"/>
              <w:szCs w:val="36"/>
              <w:lang w:val="en-GB" w:eastAsia="en-GB"/>
              <w14:ligatures w14:val="standardContextual"/>
            </w:rPr>
          </w:pPr>
          <w:hyperlink w:anchor="_Toc175049753" w:history="1">
            <w:r w:rsidRPr="00332415">
              <w:rPr>
                <w:rStyle w:val="Hyperlink"/>
                <w:noProof/>
                <w:sz w:val="36"/>
                <w:szCs w:val="36"/>
              </w:rPr>
              <w:t>Co-chairs’ foreword</w:t>
            </w:r>
            <w:r w:rsidRPr="00332415">
              <w:rPr>
                <w:noProof/>
                <w:webHidden/>
                <w:sz w:val="36"/>
                <w:szCs w:val="36"/>
              </w:rPr>
              <w:tab/>
            </w:r>
            <w:r w:rsidRPr="00332415">
              <w:rPr>
                <w:noProof/>
                <w:webHidden/>
                <w:sz w:val="36"/>
                <w:szCs w:val="36"/>
              </w:rPr>
              <w:fldChar w:fldCharType="begin"/>
            </w:r>
            <w:r w:rsidRPr="00332415">
              <w:rPr>
                <w:noProof/>
                <w:webHidden/>
                <w:sz w:val="36"/>
                <w:szCs w:val="36"/>
              </w:rPr>
              <w:instrText xml:space="preserve"> PAGEREF _Toc175049753 \h </w:instrText>
            </w:r>
            <w:r w:rsidRPr="00332415">
              <w:rPr>
                <w:noProof/>
                <w:webHidden/>
                <w:sz w:val="36"/>
                <w:szCs w:val="36"/>
              </w:rPr>
            </w:r>
            <w:r w:rsidRPr="00332415">
              <w:rPr>
                <w:noProof/>
                <w:webHidden/>
                <w:sz w:val="36"/>
                <w:szCs w:val="36"/>
              </w:rPr>
              <w:fldChar w:fldCharType="separate"/>
            </w:r>
            <w:r w:rsidR="00472240">
              <w:rPr>
                <w:noProof/>
                <w:webHidden/>
                <w:sz w:val="36"/>
                <w:szCs w:val="36"/>
              </w:rPr>
              <w:t>4</w:t>
            </w:r>
            <w:r w:rsidRPr="00332415">
              <w:rPr>
                <w:noProof/>
                <w:webHidden/>
                <w:sz w:val="36"/>
                <w:szCs w:val="36"/>
              </w:rPr>
              <w:fldChar w:fldCharType="end"/>
            </w:r>
          </w:hyperlink>
        </w:p>
        <w:p w14:paraId="554A3529" w14:textId="73E2A19A" w:rsidR="00AE45A5" w:rsidRPr="00332415" w:rsidRDefault="00AE45A5">
          <w:pPr>
            <w:pStyle w:val="TOC2"/>
            <w:rPr>
              <w:rFonts w:asciiTheme="minorHAnsi" w:hAnsiTheme="minorHAnsi" w:cstheme="minorBidi"/>
              <w:noProof/>
              <w:color w:val="auto"/>
              <w:kern w:val="2"/>
              <w:sz w:val="36"/>
              <w:szCs w:val="36"/>
              <w:lang w:val="en-GB" w:eastAsia="en-GB"/>
              <w14:ligatures w14:val="standardContextual"/>
            </w:rPr>
          </w:pPr>
          <w:hyperlink w:anchor="_Toc175049754" w:history="1">
            <w:r w:rsidRPr="00332415">
              <w:rPr>
                <w:rStyle w:val="Hyperlink"/>
                <w:noProof/>
                <w:sz w:val="36"/>
                <w:szCs w:val="36"/>
              </w:rPr>
              <w:t>Introduction to the Panel and our priorities</w:t>
            </w:r>
            <w:r w:rsidRPr="00332415">
              <w:rPr>
                <w:noProof/>
                <w:webHidden/>
                <w:sz w:val="36"/>
                <w:szCs w:val="36"/>
              </w:rPr>
              <w:tab/>
            </w:r>
            <w:r w:rsidRPr="00332415">
              <w:rPr>
                <w:noProof/>
                <w:webHidden/>
                <w:sz w:val="36"/>
                <w:szCs w:val="36"/>
              </w:rPr>
              <w:fldChar w:fldCharType="begin"/>
            </w:r>
            <w:r w:rsidRPr="00332415">
              <w:rPr>
                <w:noProof/>
                <w:webHidden/>
                <w:sz w:val="36"/>
                <w:szCs w:val="36"/>
              </w:rPr>
              <w:instrText xml:space="preserve"> PAGEREF _Toc175049754 \h </w:instrText>
            </w:r>
            <w:r w:rsidRPr="00332415">
              <w:rPr>
                <w:noProof/>
                <w:webHidden/>
                <w:sz w:val="36"/>
                <w:szCs w:val="36"/>
              </w:rPr>
            </w:r>
            <w:r w:rsidRPr="00332415">
              <w:rPr>
                <w:noProof/>
                <w:webHidden/>
                <w:sz w:val="36"/>
                <w:szCs w:val="36"/>
              </w:rPr>
              <w:fldChar w:fldCharType="separate"/>
            </w:r>
            <w:r w:rsidR="00472240">
              <w:rPr>
                <w:noProof/>
                <w:webHidden/>
                <w:sz w:val="36"/>
                <w:szCs w:val="36"/>
              </w:rPr>
              <w:t>6</w:t>
            </w:r>
            <w:r w:rsidRPr="00332415">
              <w:rPr>
                <w:noProof/>
                <w:webHidden/>
                <w:sz w:val="36"/>
                <w:szCs w:val="36"/>
              </w:rPr>
              <w:fldChar w:fldCharType="end"/>
            </w:r>
          </w:hyperlink>
        </w:p>
        <w:p w14:paraId="1AE6370B" w14:textId="3B0DCBBD" w:rsidR="00AE45A5" w:rsidRPr="00332415" w:rsidRDefault="00AE45A5">
          <w:pPr>
            <w:pStyle w:val="TOC2"/>
            <w:rPr>
              <w:rFonts w:asciiTheme="minorHAnsi" w:hAnsiTheme="minorHAnsi" w:cstheme="minorBidi"/>
              <w:noProof/>
              <w:color w:val="auto"/>
              <w:kern w:val="2"/>
              <w:sz w:val="36"/>
              <w:szCs w:val="36"/>
              <w:lang w:val="en-GB" w:eastAsia="en-GB"/>
              <w14:ligatures w14:val="standardContextual"/>
            </w:rPr>
          </w:pPr>
          <w:hyperlink w:anchor="_Toc175049755" w:history="1">
            <w:r w:rsidRPr="00332415">
              <w:rPr>
                <w:rStyle w:val="Hyperlink"/>
                <w:noProof/>
                <w:sz w:val="36"/>
                <w:szCs w:val="36"/>
              </w:rPr>
              <w:t>Activities and highlights</w:t>
            </w:r>
            <w:r w:rsidRPr="00332415">
              <w:rPr>
                <w:noProof/>
                <w:webHidden/>
                <w:sz w:val="36"/>
                <w:szCs w:val="36"/>
              </w:rPr>
              <w:tab/>
            </w:r>
            <w:r w:rsidRPr="00332415">
              <w:rPr>
                <w:noProof/>
                <w:webHidden/>
                <w:sz w:val="36"/>
                <w:szCs w:val="36"/>
              </w:rPr>
              <w:fldChar w:fldCharType="begin"/>
            </w:r>
            <w:r w:rsidRPr="00332415">
              <w:rPr>
                <w:noProof/>
                <w:webHidden/>
                <w:sz w:val="36"/>
                <w:szCs w:val="36"/>
              </w:rPr>
              <w:instrText xml:space="preserve"> PAGEREF _Toc175049755 \h </w:instrText>
            </w:r>
            <w:r w:rsidRPr="00332415">
              <w:rPr>
                <w:noProof/>
                <w:webHidden/>
                <w:sz w:val="36"/>
                <w:szCs w:val="36"/>
              </w:rPr>
            </w:r>
            <w:r w:rsidRPr="00332415">
              <w:rPr>
                <w:noProof/>
                <w:webHidden/>
                <w:sz w:val="36"/>
                <w:szCs w:val="36"/>
              </w:rPr>
              <w:fldChar w:fldCharType="separate"/>
            </w:r>
            <w:r w:rsidR="00472240">
              <w:rPr>
                <w:noProof/>
                <w:webHidden/>
                <w:sz w:val="36"/>
                <w:szCs w:val="36"/>
              </w:rPr>
              <w:t>8</w:t>
            </w:r>
            <w:r w:rsidRPr="00332415">
              <w:rPr>
                <w:noProof/>
                <w:webHidden/>
                <w:sz w:val="36"/>
                <w:szCs w:val="36"/>
              </w:rPr>
              <w:fldChar w:fldCharType="end"/>
            </w:r>
          </w:hyperlink>
        </w:p>
        <w:p w14:paraId="0CDA6FF9" w14:textId="181C75FE" w:rsidR="00AE45A5" w:rsidRPr="00332415" w:rsidRDefault="00AE45A5">
          <w:pPr>
            <w:pStyle w:val="TOC2"/>
            <w:rPr>
              <w:rFonts w:asciiTheme="minorHAnsi" w:hAnsiTheme="minorHAnsi" w:cstheme="minorBidi"/>
              <w:noProof/>
              <w:color w:val="auto"/>
              <w:kern w:val="2"/>
              <w:sz w:val="36"/>
              <w:szCs w:val="36"/>
              <w:lang w:val="en-GB" w:eastAsia="en-GB"/>
              <w14:ligatures w14:val="standardContextual"/>
            </w:rPr>
          </w:pPr>
          <w:hyperlink w:anchor="_Toc175049756" w:history="1">
            <w:r w:rsidRPr="00332415">
              <w:rPr>
                <w:rStyle w:val="Hyperlink"/>
                <w:noProof/>
                <w:sz w:val="36"/>
                <w:szCs w:val="36"/>
              </w:rPr>
              <w:t>Plans for 2024/25</w:t>
            </w:r>
            <w:r w:rsidRPr="00332415">
              <w:rPr>
                <w:noProof/>
                <w:webHidden/>
                <w:sz w:val="36"/>
                <w:szCs w:val="36"/>
              </w:rPr>
              <w:tab/>
            </w:r>
            <w:r w:rsidRPr="00332415">
              <w:rPr>
                <w:noProof/>
                <w:webHidden/>
                <w:sz w:val="36"/>
                <w:szCs w:val="36"/>
              </w:rPr>
              <w:fldChar w:fldCharType="begin"/>
            </w:r>
            <w:r w:rsidRPr="00332415">
              <w:rPr>
                <w:noProof/>
                <w:webHidden/>
                <w:sz w:val="36"/>
                <w:szCs w:val="36"/>
              </w:rPr>
              <w:instrText xml:space="preserve"> PAGEREF _Toc175049756 \h </w:instrText>
            </w:r>
            <w:r w:rsidRPr="00332415">
              <w:rPr>
                <w:noProof/>
                <w:webHidden/>
                <w:sz w:val="36"/>
                <w:szCs w:val="36"/>
              </w:rPr>
            </w:r>
            <w:r w:rsidRPr="00332415">
              <w:rPr>
                <w:noProof/>
                <w:webHidden/>
                <w:sz w:val="36"/>
                <w:szCs w:val="36"/>
              </w:rPr>
              <w:fldChar w:fldCharType="separate"/>
            </w:r>
            <w:r w:rsidR="00472240">
              <w:rPr>
                <w:noProof/>
                <w:webHidden/>
                <w:sz w:val="36"/>
                <w:szCs w:val="36"/>
              </w:rPr>
              <w:t>11</w:t>
            </w:r>
            <w:r w:rsidRPr="00332415">
              <w:rPr>
                <w:noProof/>
                <w:webHidden/>
                <w:sz w:val="36"/>
                <w:szCs w:val="36"/>
              </w:rPr>
              <w:fldChar w:fldCharType="end"/>
            </w:r>
          </w:hyperlink>
        </w:p>
        <w:p w14:paraId="3306682B" w14:textId="4359137F" w:rsidR="00AE45A5" w:rsidRPr="00332415" w:rsidRDefault="00AE45A5">
          <w:pPr>
            <w:pStyle w:val="TOC2"/>
            <w:rPr>
              <w:rFonts w:asciiTheme="minorHAnsi" w:hAnsiTheme="minorHAnsi" w:cstheme="minorBidi"/>
              <w:noProof/>
              <w:color w:val="auto"/>
              <w:kern w:val="2"/>
              <w:sz w:val="36"/>
              <w:szCs w:val="36"/>
              <w:lang w:val="en-GB" w:eastAsia="en-GB"/>
              <w14:ligatures w14:val="standardContextual"/>
            </w:rPr>
          </w:pPr>
          <w:hyperlink w:anchor="_Toc175049757" w:history="1">
            <w:r w:rsidRPr="00332415">
              <w:rPr>
                <w:rStyle w:val="Hyperlink"/>
                <w:noProof/>
                <w:sz w:val="36"/>
                <w:szCs w:val="36"/>
              </w:rPr>
              <w:t>Thanks and further information</w:t>
            </w:r>
            <w:r w:rsidRPr="00332415">
              <w:rPr>
                <w:noProof/>
                <w:webHidden/>
                <w:sz w:val="36"/>
                <w:szCs w:val="36"/>
              </w:rPr>
              <w:tab/>
            </w:r>
            <w:r w:rsidRPr="00332415">
              <w:rPr>
                <w:noProof/>
                <w:webHidden/>
                <w:sz w:val="36"/>
                <w:szCs w:val="36"/>
              </w:rPr>
              <w:fldChar w:fldCharType="begin"/>
            </w:r>
            <w:r w:rsidRPr="00332415">
              <w:rPr>
                <w:noProof/>
                <w:webHidden/>
                <w:sz w:val="36"/>
                <w:szCs w:val="36"/>
              </w:rPr>
              <w:instrText xml:space="preserve"> PAGEREF _Toc175049757 \h </w:instrText>
            </w:r>
            <w:r w:rsidRPr="00332415">
              <w:rPr>
                <w:noProof/>
                <w:webHidden/>
                <w:sz w:val="36"/>
                <w:szCs w:val="36"/>
              </w:rPr>
            </w:r>
            <w:r w:rsidRPr="00332415">
              <w:rPr>
                <w:noProof/>
                <w:webHidden/>
                <w:sz w:val="36"/>
                <w:szCs w:val="36"/>
              </w:rPr>
              <w:fldChar w:fldCharType="separate"/>
            </w:r>
            <w:r w:rsidR="00472240">
              <w:rPr>
                <w:noProof/>
                <w:webHidden/>
                <w:sz w:val="36"/>
                <w:szCs w:val="36"/>
              </w:rPr>
              <w:t>12</w:t>
            </w:r>
            <w:r w:rsidRPr="00332415">
              <w:rPr>
                <w:noProof/>
                <w:webHidden/>
                <w:sz w:val="36"/>
                <w:szCs w:val="36"/>
              </w:rPr>
              <w:fldChar w:fldCharType="end"/>
            </w:r>
          </w:hyperlink>
        </w:p>
        <w:p w14:paraId="0295CDF3" w14:textId="17D702C1" w:rsidR="0006654C" w:rsidRPr="00332415" w:rsidRDefault="0006654C">
          <w:pPr>
            <w:rPr>
              <w:sz w:val="36"/>
              <w:szCs w:val="36"/>
            </w:rPr>
          </w:pPr>
          <w:r w:rsidRPr="00332415">
            <w:rPr>
              <w:b/>
              <w:bCs/>
              <w:noProof/>
              <w:sz w:val="36"/>
              <w:szCs w:val="36"/>
            </w:rPr>
            <w:fldChar w:fldCharType="end"/>
          </w:r>
        </w:p>
      </w:sdtContent>
    </w:sdt>
    <w:p w14:paraId="5650981C" w14:textId="4EF87C5C" w:rsidR="00970A63" w:rsidRPr="00332415" w:rsidRDefault="00970A63">
      <w:pPr>
        <w:rPr>
          <w:sz w:val="36"/>
          <w:szCs w:val="36"/>
        </w:rPr>
      </w:pPr>
    </w:p>
    <w:p w14:paraId="38EB0126" w14:textId="77777777" w:rsidR="004659FA" w:rsidRDefault="004659FA"/>
    <w:p w14:paraId="5DCB416C" w14:textId="77777777" w:rsidR="004659FA" w:rsidRDefault="004659FA"/>
    <w:p w14:paraId="24C0F56D" w14:textId="77777777" w:rsidR="004659FA" w:rsidRDefault="004659FA"/>
    <w:p w14:paraId="0D7FFD24" w14:textId="77777777" w:rsidR="004659FA" w:rsidRDefault="004659FA"/>
    <w:p w14:paraId="35266E47" w14:textId="77777777" w:rsidR="004659FA" w:rsidRDefault="004659FA"/>
    <w:p w14:paraId="7EE37978" w14:textId="77777777" w:rsidR="004659FA" w:rsidRDefault="004659FA"/>
    <w:p w14:paraId="6F012100" w14:textId="77777777" w:rsidR="004659FA" w:rsidRDefault="004659FA"/>
    <w:p w14:paraId="2E75BD67" w14:textId="77777777" w:rsidR="004659FA" w:rsidRDefault="004659FA"/>
    <w:p w14:paraId="74DC1308" w14:textId="77777777" w:rsidR="004659FA" w:rsidRDefault="004659FA"/>
    <w:p w14:paraId="6FDDBB53" w14:textId="77777777" w:rsidR="004659FA" w:rsidRDefault="004659FA"/>
    <w:p w14:paraId="58937244" w14:textId="77777777" w:rsidR="004659FA" w:rsidRDefault="004659FA"/>
    <w:p w14:paraId="5D18D2B7" w14:textId="77777777" w:rsidR="004659FA" w:rsidRDefault="004659FA"/>
    <w:p w14:paraId="6F6FE552" w14:textId="4AD74D3C" w:rsidR="005D4764" w:rsidRPr="005D4764" w:rsidRDefault="005D4764" w:rsidP="00AE45A5">
      <w:pPr>
        <w:pStyle w:val="Heading2"/>
      </w:pPr>
      <w:bookmarkStart w:id="11" w:name="_Toc61294765"/>
      <w:bookmarkStart w:id="12" w:name="_Toc61984584"/>
      <w:bookmarkStart w:id="13" w:name="_Toc175049752"/>
      <w:bookmarkEnd w:id="1"/>
      <w:r w:rsidRPr="005D4764">
        <w:lastRenderedPageBreak/>
        <w:t>Executive Summary</w:t>
      </w:r>
      <w:bookmarkEnd w:id="13"/>
      <w:r w:rsidRPr="005D4764">
        <w:t xml:space="preserve"> </w:t>
      </w:r>
      <w:r w:rsidRPr="005D4764">
        <w:t xml:space="preserve"> </w:t>
      </w:r>
    </w:p>
    <w:p w14:paraId="733ADAE9" w14:textId="77777777" w:rsidR="00AE45A5" w:rsidRDefault="005D4764" w:rsidP="00AE45A5">
      <w:pPr>
        <w:rPr>
          <w:color w:val="161515" w:themeColor="accent6" w:themeShade="1A"/>
          <w:sz w:val="28"/>
          <w:szCs w:val="28"/>
        </w:rPr>
      </w:pPr>
      <w:r w:rsidRPr="00AE45A5">
        <w:rPr>
          <w:color w:val="161515" w:themeColor="accent6" w:themeShade="1A"/>
          <w:sz w:val="28"/>
          <w:szCs w:val="28"/>
        </w:rPr>
        <w:t xml:space="preserve">At the February Panel meeting, the Mayor, Andy Burnham, outlined his vision for devolving control of benefits from Westminster to Greater Manchester to better support disabled residents through personalized, community-based assistance. Panel members agreed to work with the </w:t>
      </w:r>
      <w:proofErr w:type="gramStart"/>
      <w:r w:rsidRPr="00AE45A5">
        <w:rPr>
          <w:color w:val="161515" w:themeColor="accent6" w:themeShade="1A"/>
          <w:sz w:val="28"/>
          <w:szCs w:val="28"/>
        </w:rPr>
        <w:t>Mayor</w:t>
      </w:r>
      <w:proofErr w:type="gramEnd"/>
      <w:r w:rsidRPr="00AE45A5">
        <w:rPr>
          <w:color w:val="161515" w:themeColor="accent6" w:themeShade="1A"/>
          <w:sz w:val="28"/>
          <w:szCs w:val="28"/>
        </w:rPr>
        <w:t xml:space="preserve"> on any future proposals.</w:t>
      </w:r>
      <w:r w:rsidR="00AE45A5" w:rsidRPr="00AE45A5">
        <w:rPr>
          <w:color w:val="161515" w:themeColor="accent6" w:themeShade="1A"/>
          <w:sz w:val="28"/>
          <w:szCs w:val="28"/>
        </w:rPr>
        <w:t xml:space="preserve"> </w:t>
      </w:r>
      <w:r w:rsidRPr="00AE45A5">
        <w:rPr>
          <w:color w:val="161515" w:themeColor="accent6" w:themeShade="1A"/>
          <w:sz w:val="28"/>
          <w:szCs w:val="28"/>
        </w:rPr>
        <w:t xml:space="preserve">The Panel co-chair attended the Greater Manchester Combined Authority meeting in November to address the Greater Manchester response to the Disabled People's Panel Big Disability Survey. You can watch the GMCA meeting </w:t>
      </w:r>
      <w:hyperlink r:id="rId30" w:history="1">
        <w:r w:rsidRPr="00AE45A5">
          <w:rPr>
            <w:rStyle w:val="Hyperlink"/>
            <w:color w:val="161515" w:themeColor="accent6" w:themeShade="1A"/>
            <w:sz w:val="28"/>
            <w:szCs w:val="28"/>
          </w:rPr>
          <w:t>here</w:t>
        </w:r>
      </w:hyperlink>
      <w:r w:rsidRPr="00AE45A5">
        <w:rPr>
          <w:color w:val="161515" w:themeColor="accent6" w:themeShade="1A"/>
          <w:sz w:val="28"/>
          <w:szCs w:val="28"/>
        </w:rPr>
        <w:t xml:space="preserve"> (starts around 26min30sec).</w:t>
      </w:r>
      <w:r w:rsidR="00AE45A5" w:rsidRPr="00AE45A5">
        <w:rPr>
          <w:color w:val="161515" w:themeColor="accent6" w:themeShade="1A"/>
          <w:sz w:val="28"/>
          <w:szCs w:val="28"/>
        </w:rPr>
        <w:t xml:space="preserve"> </w:t>
      </w:r>
      <w:r w:rsidRPr="00AE45A5">
        <w:rPr>
          <w:color w:val="161515" w:themeColor="accent6" w:themeShade="1A"/>
          <w:sz w:val="28"/>
          <w:szCs w:val="28"/>
        </w:rPr>
        <w:t>The Panel helped the huge victory for collective working in stopping the closure of railway station ticket offices.</w:t>
      </w:r>
      <w:r w:rsidR="00AE45A5" w:rsidRPr="00AE45A5">
        <w:rPr>
          <w:color w:val="161515" w:themeColor="accent6" w:themeShade="1A"/>
          <w:sz w:val="28"/>
          <w:szCs w:val="28"/>
        </w:rPr>
        <w:t xml:space="preserve"> </w:t>
      </w:r>
      <w:r w:rsidRPr="00AE45A5">
        <w:rPr>
          <w:color w:val="161515" w:themeColor="accent6" w:themeShade="1A"/>
          <w:sz w:val="28"/>
          <w:szCs w:val="28"/>
        </w:rPr>
        <w:t>The Panel held the national Disabled People's Organisation conference at the People's History Museum with Andy Burnham giving keynote address.</w:t>
      </w:r>
      <w:r w:rsidR="00AE45A5" w:rsidRPr="00AE45A5">
        <w:rPr>
          <w:color w:val="161515" w:themeColor="accent6" w:themeShade="1A"/>
          <w:sz w:val="28"/>
          <w:szCs w:val="28"/>
        </w:rPr>
        <w:t xml:space="preserve"> </w:t>
      </w:r>
      <w:r w:rsidRPr="00AE45A5">
        <w:rPr>
          <w:color w:val="161515" w:themeColor="accent6" w:themeShade="1A"/>
          <w:sz w:val="28"/>
          <w:szCs w:val="28"/>
        </w:rPr>
        <w:t xml:space="preserve">GMDPP welcomed the extension of the </w:t>
      </w:r>
      <w:proofErr w:type="spellStart"/>
      <w:r w:rsidRPr="00AE45A5">
        <w:rPr>
          <w:color w:val="161515" w:themeColor="accent6" w:themeShade="1A"/>
          <w:sz w:val="28"/>
          <w:szCs w:val="28"/>
        </w:rPr>
        <w:t>textline</w:t>
      </w:r>
      <w:proofErr w:type="spellEnd"/>
      <w:r w:rsidRPr="00AE45A5">
        <w:rPr>
          <w:color w:val="161515" w:themeColor="accent6" w:themeShade="1A"/>
          <w:sz w:val="28"/>
          <w:szCs w:val="28"/>
        </w:rPr>
        <w:t xml:space="preserve"> by 10 councils / GMCA for deaf and hearing impairment and to be included in number in all GMCA letters</w:t>
      </w:r>
      <w:r w:rsidR="00AE45A5" w:rsidRPr="00AE45A5">
        <w:rPr>
          <w:color w:val="161515" w:themeColor="accent6" w:themeShade="1A"/>
          <w:sz w:val="28"/>
          <w:szCs w:val="28"/>
        </w:rPr>
        <w:t xml:space="preserve">. </w:t>
      </w:r>
    </w:p>
    <w:p w14:paraId="1F1146C3" w14:textId="7328A6B3" w:rsidR="005D4764" w:rsidRPr="00332415" w:rsidRDefault="005D4764" w:rsidP="00332415">
      <w:pPr>
        <w:rPr>
          <w:color w:val="161515" w:themeColor="accent6" w:themeShade="1A"/>
          <w:sz w:val="28"/>
          <w:szCs w:val="28"/>
        </w:rPr>
      </w:pPr>
      <w:r w:rsidRPr="00AE45A5">
        <w:rPr>
          <w:color w:val="161515" w:themeColor="accent6" w:themeShade="1A"/>
          <w:sz w:val="28"/>
          <w:szCs w:val="28"/>
        </w:rPr>
        <w:t xml:space="preserve">The Panel continued to enjoy a high media and political profile receiving requests from local councillors, MPs, the EHRC and Government Departments (DWP, Ministry of Justice and Minister for Disabled people) for information on the impact of policy on disabled people, for example the impact of the Household Support Fund, social care charging, pre-payment metres, adequacy of welfare benefits, Work Capability Assessments (the Mayor wrote to the Government to communicate our concerns), benefit fraud investigations and administration.  We have submitted out findings to select committees such as poverty, housing and benefits select committees.  We have also submitted our findings to the UN Convention on Economic, Social and Cultural Rights and the UN Convention on the Rights of Disabled People.  Our work has been </w:t>
      </w:r>
      <w:r w:rsidRPr="00AE45A5">
        <w:rPr>
          <w:color w:val="161515" w:themeColor="accent6" w:themeShade="1A"/>
          <w:sz w:val="28"/>
          <w:szCs w:val="28"/>
        </w:rPr>
        <w:lastRenderedPageBreak/>
        <w:t>mentioned in the Mirror, Disability News Service, Manchester Evening News, the Guardian, BBC National news, ITV Granada &amp; national news</w:t>
      </w:r>
      <w:r w:rsidR="00AE45A5" w:rsidRPr="00AE45A5">
        <w:rPr>
          <w:color w:val="161515" w:themeColor="accent6" w:themeShade="1A"/>
          <w:sz w:val="28"/>
          <w:szCs w:val="28"/>
        </w:rPr>
        <w:t xml:space="preserve">. </w:t>
      </w:r>
      <w:r w:rsidRPr="00AE45A5">
        <w:rPr>
          <w:color w:val="161515" w:themeColor="accent6" w:themeShade="1A"/>
          <w:sz w:val="28"/>
          <w:szCs w:val="28"/>
        </w:rPr>
        <w:t>Our project with the British Gas Energy Trust has led to a greater understanding across the GM system about the lack of accessible advice for disabled people and may lead to additional future funding.  The project also provided added-value benefits of strengthening closer working between Panel members in terms of management of GM DPO’s and support of disabled advice workers.  It also led to a successful bid for extra advice funding for advice for disabled people with Greater Manchester Law Centre</w:t>
      </w:r>
      <w:r w:rsidR="00AE45A5" w:rsidRPr="00AE45A5">
        <w:rPr>
          <w:color w:val="161515" w:themeColor="accent6" w:themeShade="1A"/>
          <w:sz w:val="28"/>
          <w:szCs w:val="28"/>
        </w:rPr>
        <w:t>.</w:t>
      </w:r>
    </w:p>
    <w:p w14:paraId="4B691E6A" w14:textId="66F9FAA4" w:rsidR="00FD3C96" w:rsidRPr="004347B0" w:rsidRDefault="005C2099" w:rsidP="00550D93">
      <w:pPr>
        <w:pStyle w:val="Heading2"/>
      </w:pPr>
      <w:bookmarkStart w:id="14" w:name="_Toc175049753"/>
      <w:r>
        <w:t>Co-chairs</w:t>
      </w:r>
      <w:r w:rsidR="00631CBD">
        <w:t xml:space="preserve">’ </w:t>
      </w:r>
      <w:r>
        <w:t>forew</w:t>
      </w:r>
      <w:r w:rsidRPr="005D4764">
        <w:rPr>
          <w:color w:val="009C90" w:themeColor="accent1"/>
        </w:rPr>
        <w:t>o</w:t>
      </w:r>
      <w:r>
        <w:t>rd</w:t>
      </w:r>
      <w:bookmarkEnd w:id="11"/>
      <w:bookmarkEnd w:id="12"/>
      <w:bookmarkEnd w:id="14"/>
    </w:p>
    <w:p w14:paraId="785405CA" w14:textId="77777777" w:rsidR="002C75CD" w:rsidRPr="002C75CD" w:rsidRDefault="002C75CD" w:rsidP="00C04D96">
      <w:pPr>
        <w:tabs>
          <w:tab w:val="left" w:pos="8460"/>
          <w:tab w:val="left" w:pos="10360"/>
          <w:tab w:val="left" w:pos="12193"/>
          <w:tab w:val="left" w:pos="14633"/>
          <w:tab w:val="left" w:pos="20493"/>
        </w:tabs>
        <w:ind w:left="108"/>
        <w:rPr>
          <w:rFonts w:eastAsia="Times New Roman" w:cs="Arial"/>
          <w:color w:val="141719" w:themeColor="background2" w:themeShade="1A"/>
          <w:sz w:val="28"/>
          <w:szCs w:val="28"/>
          <w:lang w:eastAsia="en-GB"/>
        </w:rPr>
      </w:pPr>
      <w:r w:rsidRPr="002C75CD">
        <w:rPr>
          <w:rFonts w:eastAsia="Times New Roman" w:cs="Arial"/>
          <w:color w:val="141719" w:themeColor="background2" w:themeShade="1A"/>
          <w:sz w:val="28"/>
          <w:szCs w:val="28"/>
          <w:lang w:eastAsia="en-GB"/>
        </w:rPr>
        <w:t>I am pleased and proud to present this report, highlighting the remarkable work the Greater Manchester Disabled People’s Panel has been able to achieve during the past year.</w:t>
      </w:r>
    </w:p>
    <w:p w14:paraId="4A6F1D7A" w14:textId="3D99070A" w:rsidR="002C75CD" w:rsidRPr="002C75CD" w:rsidRDefault="002C75CD" w:rsidP="00C04D96">
      <w:pPr>
        <w:tabs>
          <w:tab w:val="left" w:pos="8460"/>
          <w:tab w:val="left" w:pos="10360"/>
          <w:tab w:val="left" w:pos="12193"/>
          <w:tab w:val="left" w:pos="14633"/>
          <w:tab w:val="left" w:pos="20493"/>
        </w:tabs>
        <w:ind w:left="108"/>
        <w:rPr>
          <w:rFonts w:eastAsia="Times New Roman" w:cs="Arial"/>
          <w:color w:val="141719" w:themeColor="background2" w:themeShade="1A"/>
          <w:sz w:val="28"/>
          <w:szCs w:val="28"/>
          <w:lang w:eastAsia="en-GB"/>
        </w:rPr>
      </w:pPr>
      <w:r w:rsidRPr="002C75CD">
        <w:rPr>
          <w:rFonts w:eastAsia="Times New Roman" w:cs="Arial"/>
          <w:color w:val="141719" w:themeColor="background2" w:themeShade="1A"/>
          <w:sz w:val="28"/>
          <w:szCs w:val="28"/>
          <w:lang w:eastAsia="en-GB"/>
        </w:rPr>
        <w:t xml:space="preserve">During the past year the </w:t>
      </w:r>
      <w:r w:rsidR="00344C96">
        <w:rPr>
          <w:rFonts w:eastAsia="Times New Roman" w:cs="Arial"/>
          <w:color w:val="141719" w:themeColor="background2" w:themeShade="1A"/>
          <w:sz w:val="28"/>
          <w:szCs w:val="28"/>
          <w:lang w:eastAsia="en-GB"/>
        </w:rPr>
        <w:t>P</w:t>
      </w:r>
      <w:r w:rsidRPr="002C75CD">
        <w:rPr>
          <w:rFonts w:eastAsia="Times New Roman" w:cs="Arial"/>
          <w:color w:val="141719" w:themeColor="background2" w:themeShade="1A"/>
          <w:sz w:val="28"/>
          <w:szCs w:val="28"/>
          <w:lang w:eastAsia="en-GB"/>
        </w:rPr>
        <w:t xml:space="preserve">anel has gone from strength to strength. The amount of work we are doing seems to have increased. For an organisation that meets eleven times per year our output is prodigious. </w:t>
      </w:r>
      <w:r w:rsidR="008B452A" w:rsidRPr="002C75CD">
        <w:rPr>
          <w:rFonts w:eastAsia="Times New Roman" w:cs="Arial"/>
          <w:color w:val="141719" w:themeColor="background2" w:themeShade="1A"/>
          <w:sz w:val="28"/>
          <w:szCs w:val="28"/>
          <w:lang w:eastAsia="en-GB"/>
        </w:rPr>
        <w:t>Of course,</w:t>
      </w:r>
      <w:r w:rsidRPr="002C75CD">
        <w:rPr>
          <w:rFonts w:eastAsia="Times New Roman" w:cs="Arial"/>
          <w:color w:val="141719" w:themeColor="background2" w:themeShade="1A"/>
          <w:sz w:val="28"/>
          <w:szCs w:val="28"/>
          <w:lang w:eastAsia="en-GB"/>
        </w:rPr>
        <w:t xml:space="preserve"> our main output is our contribution to Greater Manchester Disabled Peoples </w:t>
      </w:r>
      <w:r w:rsidR="008B452A" w:rsidRPr="002C75CD">
        <w:rPr>
          <w:rFonts w:eastAsia="Times New Roman" w:cs="Arial"/>
          <w:color w:val="141719" w:themeColor="background2" w:themeShade="1A"/>
          <w:sz w:val="28"/>
          <w:szCs w:val="28"/>
          <w:lang w:eastAsia="en-GB"/>
        </w:rPr>
        <w:t>strategy,</w:t>
      </w:r>
      <w:r w:rsidRPr="002C75CD">
        <w:rPr>
          <w:rFonts w:eastAsia="Times New Roman" w:cs="Arial"/>
          <w:color w:val="141719" w:themeColor="background2" w:themeShade="1A"/>
          <w:sz w:val="28"/>
          <w:szCs w:val="28"/>
          <w:lang w:eastAsia="en-GB"/>
        </w:rPr>
        <w:t xml:space="preserve"> </w:t>
      </w:r>
      <w:r w:rsidR="000C795C" w:rsidRPr="000C795C">
        <w:rPr>
          <w:rFonts w:eastAsia="Times New Roman" w:cs="Arial"/>
          <w:color w:val="141719" w:themeColor="background2" w:themeShade="1A"/>
          <w:sz w:val="28"/>
          <w:szCs w:val="28"/>
          <w:lang w:eastAsia="en-GB"/>
        </w:rPr>
        <w:t xml:space="preserve">there are multiple challenges facing disabled people and multiple priorities that are all important but as Panel time is limited, the Panel have chosen to focus on </w:t>
      </w:r>
      <w:proofErr w:type="gramStart"/>
      <w:r w:rsidR="000C795C" w:rsidRPr="000C795C">
        <w:rPr>
          <w:rFonts w:eastAsia="Times New Roman" w:cs="Arial"/>
          <w:color w:val="141719" w:themeColor="background2" w:themeShade="1A"/>
          <w:sz w:val="28"/>
          <w:szCs w:val="28"/>
          <w:lang w:eastAsia="en-GB"/>
        </w:rPr>
        <w:t>a three key priorities</w:t>
      </w:r>
      <w:proofErr w:type="gramEnd"/>
      <w:r w:rsidR="000C795C">
        <w:rPr>
          <w:rFonts w:eastAsia="Times New Roman" w:cs="Arial"/>
          <w:color w:val="141719" w:themeColor="background2" w:themeShade="1A"/>
          <w:sz w:val="28"/>
          <w:szCs w:val="28"/>
          <w:lang w:eastAsia="en-GB"/>
        </w:rPr>
        <w:t>.</w:t>
      </w:r>
    </w:p>
    <w:p w14:paraId="23CABE58" w14:textId="7EA381B4" w:rsidR="002C75CD" w:rsidRPr="002C75CD" w:rsidRDefault="002C75CD" w:rsidP="00C04D96">
      <w:pPr>
        <w:tabs>
          <w:tab w:val="left" w:pos="8460"/>
          <w:tab w:val="left" w:pos="10360"/>
          <w:tab w:val="left" w:pos="12193"/>
          <w:tab w:val="left" w:pos="14633"/>
          <w:tab w:val="left" w:pos="20493"/>
        </w:tabs>
        <w:ind w:left="108"/>
        <w:rPr>
          <w:rFonts w:eastAsia="Times New Roman" w:cs="Arial"/>
          <w:color w:val="141719" w:themeColor="background2" w:themeShade="1A"/>
          <w:sz w:val="28"/>
          <w:szCs w:val="28"/>
          <w:lang w:eastAsia="en-GB"/>
        </w:rPr>
      </w:pPr>
      <w:r w:rsidRPr="002C75CD">
        <w:rPr>
          <w:rFonts w:eastAsia="Times New Roman" w:cs="Arial"/>
          <w:color w:val="141719" w:themeColor="background2" w:themeShade="1A"/>
          <w:sz w:val="28"/>
          <w:szCs w:val="28"/>
          <w:lang w:eastAsia="en-GB"/>
        </w:rPr>
        <w:t xml:space="preserve">I </w:t>
      </w:r>
      <w:proofErr w:type="gramStart"/>
      <w:r w:rsidRPr="002C75CD">
        <w:rPr>
          <w:rFonts w:eastAsia="Times New Roman" w:cs="Arial"/>
          <w:color w:val="141719" w:themeColor="background2" w:themeShade="1A"/>
          <w:sz w:val="28"/>
          <w:szCs w:val="28"/>
          <w:lang w:eastAsia="en-GB"/>
        </w:rPr>
        <w:t>am well aware that</w:t>
      </w:r>
      <w:proofErr w:type="gramEnd"/>
      <w:r w:rsidRPr="002C75CD">
        <w:rPr>
          <w:rFonts w:eastAsia="Times New Roman" w:cs="Arial"/>
          <w:color w:val="141719" w:themeColor="background2" w:themeShade="1A"/>
          <w:sz w:val="28"/>
          <w:szCs w:val="28"/>
          <w:lang w:eastAsia="en-GB"/>
        </w:rPr>
        <w:t xml:space="preserve"> in the past people have looked to the Greater Manchester Big Disability Survey as ‘the output’, but really the work is far deeper than that. The survey</w:t>
      </w:r>
      <w:r w:rsidR="000C795C">
        <w:rPr>
          <w:rFonts w:eastAsia="Times New Roman" w:cs="Arial"/>
          <w:color w:val="141719" w:themeColor="background2" w:themeShade="1A"/>
          <w:sz w:val="28"/>
          <w:szCs w:val="28"/>
          <w:lang w:eastAsia="en-GB"/>
        </w:rPr>
        <w:t xml:space="preserve">s done at height of Covid in 2020 and as the </w:t>
      </w:r>
      <w:proofErr w:type="gramStart"/>
      <w:r w:rsidR="000C795C">
        <w:rPr>
          <w:rFonts w:eastAsia="Times New Roman" w:cs="Arial"/>
          <w:color w:val="141719" w:themeColor="background2" w:themeShade="1A"/>
          <w:sz w:val="28"/>
          <w:szCs w:val="28"/>
          <w:lang w:eastAsia="en-GB"/>
        </w:rPr>
        <w:t>Cost of Living</w:t>
      </w:r>
      <w:proofErr w:type="gramEnd"/>
      <w:r w:rsidR="000C795C">
        <w:rPr>
          <w:rFonts w:eastAsia="Times New Roman" w:cs="Arial"/>
          <w:color w:val="141719" w:themeColor="background2" w:themeShade="1A"/>
          <w:sz w:val="28"/>
          <w:szCs w:val="28"/>
          <w:lang w:eastAsia="en-GB"/>
        </w:rPr>
        <w:t xml:space="preserve"> Crisis hit in 2022</w:t>
      </w:r>
      <w:r w:rsidRPr="002C75CD">
        <w:rPr>
          <w:rFonts w:eastAsia="Times New Roman" w:cs="Arial"/>
          <w:color w:val="141719" w:themeColor="background2" w:themeShade="1A"/>
          <w:sz w:val="28"/>
          <w:szCs w:val="28"/>
          <w:lang w:eastAsia="en-GB"/>
        </w:rPr>
        <w:t xml:space="preserve"> helps to highlight where the problems </w:t>
      </w:r>
      <w:r w:rsidR="00FA2DDF">
        <w:rPr>
          <w:rFonts w:eastAsia="Times New Roman" w:cs="Arial"/>
          <w:color w:val="141719" w:themeColor="background2" w:themeShade="1A"/>
          <w:sz w:val="28"/>
          <w:szCs w:val="28"/>
          <w:lang w:eastAsia="en-GB"/>
        </w:rPr>
        <w:t xml:space="preserve">are </w:t>
      </w:r>
      <w:r w:rsidRPr="002C75CD">
        <w:rPr>
          <w:rFonts w:eastAsia="Times New Roman" w:cs="Arial"/>
          <w:color w:val="141719" w:themeColor="background2" w:themeShade="1A"/>
          <w:sz w:val="28"/>
          <w:szCs w:val="28"/>
          <w:lang w:eastAsia="en-GB"/>
        </w:rPr>
        <w:t>and gives us a steer regarding what to work on.</w:t>
      </w:r>
    </w:p>
    <w:p w14:paraId="33F4F476" w14:textId="143E347D" w:rsidR="002C75CD" w:rsidRPr="002C75CD" w:rsidRDefault="002C75CD" w:rsidP="00C04D96">
      <w:pPr>
        <w:tabs>
          <w:tab w:val="left" w:pos="8460"/>
          <w:tab w:val="left" w:pos="10360"/>
          <w:tab w:val="left" w:pos="12193"/>
          <w:tab w:val="left" w:pos="14633"/>
          <w:tab w:val="left" w:pos="20493"/>
        </w:tabs>
        <w:ind w:left="108"/>
        <w:rPr>
          <w:rFonts w:eastAsia="Times New Roman" w:cs="Arial"/>
          <w:color w:val="141719" w:themeColor="background2" w:themeShade="1A"/>
          <w:sz w:val="28"/>
          <w:szCs w:val="28"/>
          <w:lang w:eastAsia="en-GB"/>
        </w:rPr>
      </w:pPr>
      <w:r w:rsidRPr="002C75CD">
        <w:rPr>
          <w:rFonts w:eastAsia="Times New Roman" w:cs="Arial"/>
          <w:color w:val="141719" w:themeColor="background2" w:themeShade="1A"/>
          <w:sz w:val="28"/>
          <w:szCs w:val="28"/>
          <w:lang w:eastAsia="en-GB"/>
        </w:rPr>
        <w:lastRenderedPageBreak/>
        <w:t xml:space="preserve">Over the past year I think that the main achievements, of which much more later, of the </w:t>
      </w:r>
      <w:r w:rsidR="00FA2DDF">
        <w:rPr>
          <w:rFonts w:eastAsia="Times New Roman" w:cs="Arial"/>
          <w:color w:val="141719" w:themeColor="background2" w:themeShade="1A"/>
          <w:sz w:val="28"/>
          <w:szCs w:val="28"/>
          <w:lang w:eastAsia="en-GB"/>
        </w:rPr>
        <w:t>P</w:t>
      </w:r>
      <w:r w:rsidRPr="002C75CD">
        <w:rPr>
          <w:rFonts w:eastAsia="Times New Roman" w:cs="Arial"/>
          <w:color w:val="141719" w:themeColor="background2" w:themeShade="1A"/>
          <w:sz w:val="28"/>
          <w:szCs w:val="28"/>
          <w:lang w:eastAsia="en-GB"/>
        </w:rPr>
        <w:t>anel have been:</w:t>
      </w:r>
    </w:p>
    <w:p w14:paraId="197E4963" w14:textId="77777777" w:rsidR="00A266F4" w:rsidRPr="00C04D96" w:rsidRDefault="002C75CD" w:rsidP="004757CE">
      <w:pPr>
        <w:pStyle w:val="ListParagraph"/>
        <w:numPr>
          <w:ilvl w:val="0"/>
          <w:numId w:val="5"/>
        </w:numPr>
        <w:spacing w:line="360" w:lineRule="auto"/>
        <w:ind w:hanging="357"/>
        <w:rPr>
          <w:rFonts w:eastAsia="Times New Roman"/>
          <w:lang w:eastAsia="en-GB"/>
        </w:rPr>
      </w:pPr>
      <w:proofErr w:type="gramStart"/>
      <w:r w:rsidRPr="00C04D96">
        <w:rPr>
          <w:rFonts w:eastAsia="Times New Roman"/>
          <w:lang w:eastAsia="en-GB"/>
        </w:rPr>
        <w:t>All of</w:t>
      </w:r>
      <w:proofErr w:type="gramEnd"/>
      <w:r w:rsidRPr="00C04D96">
        <w:rPr>
          <w:rFonts w:eastAsia="Times New Roman"/>
          <w:lang w:eastAsia="en-GB"/>
        </w:rPr>
        <w:t xml:space="preserve"> the ten GM councils have agreed to nominate a disability ally with whom our panel members can communicate regarding all things disability related. All ten of them have done and things are moving on well.</w:t>
      </w:r>
    </w:p>
    <w:p w14:paraId="5D6A2F99" w14:textId="77777777" w:rsidR="00A266F4" w:rsidRPr="00C04D96" w:rsidRDefault="002C75CD" w:rsidP="004757CE">
      <w:pPr>
        <w:pStyle w:val="ListParagraph"/>
        <w:numPr>
          <w:ilvl w:val="0"/>
          <w:numId w:val="5"/>
        </w:numPr>
        <w:spacing w:line="360" w:lineRule="auto"/>
        <w:ind w:hanging="357"/>
        <w:rPr>
          <w:rFonts w:eastAsia="Times New Roman"/>
          <w:lang w:eastAsia="en-GB"/>
        </w:rPr>
      </w:pPr>
      <w:r w:rsidRPr="00C04D96">
        <w:rPr>
          <w:rFonts w:eastAsia="Times New Roman"/>
          <w:lang w:eastAsia="en-GB"/>
        </w:rPr>
        <w:t xml:space="preserve">The Disabled People's Organisation conference at the People's History Museum where the Mayor Andy Burnham </w:t>
      </w:r>
      <w:r w:rsidR="00A266F4" w:rsidRPr="00C04D96">
        <w:rPr>
          <w:rFonts w:eastAsia="Times New Roman"/>
          <w:lang w:eastAsia="en-GB"/>
        </w:rPr>
        <w:t xml:space="preserve">gave a </w:t>
      </w:r>
      <w:r w:rsidRPr="00C04D96">
        <w:rPr>
          <w:rFonts w:eastAsia="Times New Roman"/>
          <w:lang w:eastAsia="en-GB"/>
        </w:rPr>
        <w:t>keynote address.</w:t>
      </w:r>
    </w:p>
    <w:p w14:paraId="561EE8A2" w14:textId="5E65D40F" w:rsidR="002C75CD" w:rsidRPr="00C04D96" w:rsidRDefault="002C75CD" w:rsidP="004757CE">
      <w:pPr>
        <w:pStyle w:val="ListParagraph"/>
        <w:numPr>
          <w:ilvl w:val="0"/>
          <w:numId w:val="5"/>
        </w:numPr>
        <w:spacing w:line="360" w:lineRule="auto"/>
        <w:ind w:hanging="357"/>
        <w:rPr>
          <w:rFonts w:eastAsia="Times New Roman"/>
          <w:lang w:eastAsia="en-GB"/>
        </w:rPr>
      </w:pPr>
      <w:r w:rsidRPr="00C04D96">
        <w:rPr>
          <w:rFonts w:eastAsia="Times New Roman"/>
          <w:lang w:eastAsia="en-GB"/>
        </w:rPr>
        <w:t xml:space="preserve">And it would be remiss of me not to mention the huge victory of the </w:t>
      </w:r>
      <w:r w:rsidR="0064653A" w:rsidRPr="00C04D96">
        <w:rPr>
          <w:rFonts w:eastAsia="Times New Roman"/>
          <w:lang w:eastAsia="en-GB"/>
        </w:rPr>
        <w:t>P</w:t>
      </w:r>
      <w:r w:rsidRPr="00C04D96">
        <w:rPr>
          <w:rFonts w:eastAsia="Times New Roman"/>
          <w:lang w:eastAsia="en-GB"/>
        </w:rPr>
        <w:t xml:space="preserve">anel in its collective work </w:t>
      </w:r>
      <w:r w:rsidR="0064653A" w:rsidRPr="00C04D96">
        <w:rPr>
          <w:rFonts w:eastAsia="Times New Roman"/>
          <w:lang w:eastAsia="en-GB"/>
        </w:rPr>
        <w:t xml:space="preserve">with key partners </w:t>
      </w:r>
      <w:r w:rsidRPr="00C04D96">
        <w:rPr>
          <w:rFonts w:eastAsia="Times New Roman"/>
          <w:lang w:eastAsia="en-GB"/>
        </w:rPr>
        <w:t>to stop the closure of railway station ticket offices.</w:t>
      </w:r>
    </w:p>
    <w:p w14:paraId="7ACF6E02" w14:textId="77777777" w:rsidR="002C75CD" w:rsidRPr="002C75CD" w:rsidRDefault="002C75CD" w:rsidP="00C04D96">
      <w:pPr>
        <w:tabs>
          <w:tab w:val="left" w:pos="8460"/>
          <w:tab w:val="left" w:pos="10360"/>
          <w:tab w:val="left" w:pos="12193"/>
          <w:tab w:val="left" w:pos="14633"/>
          <w:tab w:val="left" w:pos="20493"/>
        </w:tabs>
        <w:ind w:left="108"/>
        <w:rPr>
          <w:rFonts w:eastAsia="Times New Roman" w:cs="Arial"/>
          <w:color w:val="141719" w:themeColor="background2" w:themeShade="1A"/>
          <w:sz w:val="28"/>
          <w:szCs w:val="28"/>
          <w:lang w:eastAsia="en-GB"/>
        </w:rPr>
      </w:pPr>
      <w:r w:rsidRPr="002C75CD">
        <w:rPr>
          <w:rFonts w:eastAsia="Times New Roman" w:cs="Arial"/>
          <w:color w:val="141719" w:themeColor="background2" w:themeShade="1A"/>
          <w:sz w:val="28"/>
          <w:szCs w:val="28"/>
          <w:lang w:eastAsia="en-GB"/>
        </w:rPr>
        <w:t>I know that our work plan for the ensuing year 2024 / 25 is at least as challenging as it has been for this year.</w:t>
      </w:r>
    </w:p>
    <w:p w14:paraId="02BC36CB" w14:textId="653E4412" w:rsidR="002C75CD" w:rsidRPr="002C75CD" w:rsidRDefault="002C75CD" w:rsidP="00C04D96">
      <w:pPr>
        <w:tabs>
          <w:tab w:val="left" w:pos="8460"/>
          <w:tab w:val="left" w:pos="10360"/>
          <w:tab w:val="left" w:pos="12193"/>
          <w:tab w:val="left" w:pos="14633"/>
          <w:tab w:val="left" w:pos="20493"/>
        </w:tabs>
        <w:ind w:left="108"/>
        <w:rPr>
          <w:rFonts w:eastAsia="Times New Roman" w:cs="Arial"/>
          <w:color w:val="141719" w:themeColor="background2" w:themeShade="1A"/>
          <w:sz w:val="28"/>
          <w:szCs w:val="28"/>
          <w:lang w:eastAsia="en-GB"/>
        </w:rPr>
      </w:pPr>
      <w:r w:rsidRPr="002C75CD">
        <w:rPr>
          <w:rFonts w:eastAsia="Times New Roman" w:cs="Arial"/>
          <w:color w:val="141719" w:themeColor="background2" w:themeShade="1A"/>
          <w:sz w:val="28"/>
          <w:szCs w:val="28"/>
          <w:lang w:eastAsia="en-GB"/>
        </w:rPr>
        <w:t>As the work of the panel is co</w:t>
      </w:r>
      <w:r w:rsidR="0064653A">
        <w:rPr>
          <w:rFonts w:eastAsia="Times New Roman" w:cs="Arial"/>
          <w:color w:val="141719" w:themeColor="background2" w:themeShade="1A"/>
          <w:sz w:val="28"/>
          <w:szCs w:val="28"/>
          <w:lang w:eastAsia="en-GB"/>
        </w:rPr>
        <w:t>-</w:t>
      </w:r>
      <w:r w:rsidRPr="002C75CD">
        <w:rPr>
          <w:rFonts w:eastAsia="Times New Roman" w:cs="Arial"/>
          <w:color w:val="141719" w:themeColor="background2" w:themeShade="1A"/>
          <w:sz w:val="28"/>
          <w:szCs w:val="28"/>
          <w:lang w:eastAsia="en-GB"/>
        </w:rPr>
        <w:t xml:space="preserve">produced aspects of it have become increasingly apparent. Panel members feel empowered to take control, they feel </w:t>
      </w:r>
      <w:r w:rsidR="00CE2463">
        <w:rPr>
          <w:rFonts w:eastAsia="Times New Roman" w:cs="Arial"/>
          <w:color w:val="141719" w:themeColor="background2" w:themeShade="1A"/>
          <w:sz w:val="28"/>
          <w:szCs w:val="28"/>
          <w:lang w:eastAsia="en-GB"/>
        </w:rPr>
        <w:t xml:space="preserve">that </w:t>
      </w:r>
      <w:r w:rsidRPr="002C75CD">
        <w:rPr>
          <w:rFonts w:eastAsia="Times New Roman" w:cs="Arial"/>
          <w:color w:val="141719" w:themeColor="background2" w:themeShade="1A"/>
          <w:sz w:val="28"/>
          <w:szCs w:val="28"/>
          <w:lang w:eastAsia="en-GB"/>
        </w:rPr>
        <w:t xml:space="preserve">they </w:t>
      </w:r>
      <w:r w:rsidR="00CE2463" w:rsidRPr="002C75CD">
        <w:rPr>
          <w:rFonts w:eastAsia="Times New Roman" w:cs="Arial"/>
          <w:color w:val="141719" w:themeColor="background2" w:themeShade="1A"/>
          <w:sz w:val="28"/>
          <w:szCs w:val="28"/>
          <w:lang w:eastAsia="en-GB"/>
        </w:rPr>
        <w:t>belong,</w:t>
      </w:r>
      <w:r w:rsidRPr="002C75CD">
        <w:rPr>
          <w:rFonts w:eastAsia="Times New Roman" w:cs="Arial"/>
          <w:color w:val="141719" w:themeColor="background2" w:themeShade="1A"/>
          <w:sz w:val="28"/>
          <w:szCs w:val="28"/>
          <w:lang w:eastAsia="en-GB"/>
        </w:rPr>
        <w:t xml:space="preserve"> and they are coming up with ideas about how they want to make their own differences. I know that our disabled peoples </w:t>
      </w:r>
      <w:r w:rsidR="00CE2463">
        <w:rPr>
          <w:rFonts w:eastAsia="Times New Roman" w:cs="Arial"/>
          <w:color w:val="141719" w:themeColor="background2" w:themeShade="1A"/>
          <w:sz w:val="28"/>
          <w:szCs w:val="28"/>
          <w:lang w:eastAsia="en-GB"/>
        </w:rPr>
        <w:t>P</w:t>
      </w:r>
      <w:r w:rsidRPr="002C75CD">
        <w:rPr>
          <w:rFonts w:eastAsia="Times New Roman" w:cs="Arial"/>
          <w:color w:val="141719" w:themeColor="background2" w:themeShade="1A"/>
          <w:sz w:val="28"/>
          <w:szCs w:val="28"/>
          <w:lang w:eastAsia="en-GB"/>
        </w:rPr>
        <w:t xml:space="preserve">anel is starting to help to build stronger, more connected communities as we intended. After </w:t>
      </w:r>
      <w:r w:rsidR="00CE2463" w:rsidRPr="002C75CD">
        <w:rPr>
          <w:rFonts w:eastAsia="Times New Roman" w:cs="Arial"/>
          <w:color w:val="141719" w:themeColor="background2" w:themeShade="1A"/>
          <w:sz w:val="28"/>
          <w:szCs w:val="28"/>
          <w:lang w:eastAsia="en-GB"/>
        </w:rPr>
        <w:t>all,</w:t>
      </w:r>
      <w:r w:rsidRPr="002C75CD">
        <w:rPr>
          <w:rFonts w:eastAsia="Times New Roman" w:cs="Arial"/>
          <w:color w:val="141719" w:themeColor="background2" w:themeShade="1A"/>
          <w:sz w:val="28"/>
          <w:szCs w:val="28"/>
          <w:lang w:eastAsia="en-GB"/>
        </w:rPr>
        <w:t xml:space="preserve"> collectively the </w:t>
      </w:r>
      <w:r w:rsidR="00C04D96">
        <w:rPr>
          <w:rFonts w:eastAsia="Times New Roman" w:cs="Arial"/>
          <w:color w:val="141719" w:themeColor="background2" w:themeShade="1A"/>
          <w:sz w:val="28"/>
          <w:szCs w:val="28"/>
          <w:lang w:eastAsia="en-GB"/>
        </w:rPr>
        <w:t>P</w:t>
      </w:r>
      <w:r w:rsidRPr="002C75CD">
        <w:rPr>
          <w:rFonts w:eastAsia="Times New Roman" w:cs="Arial"/>
          <w:color w:val="141719" w:themeColor="background2" w:themeShade="1A"/>
          <w:sz w:val="28"/>
          <w:szCs w:val="28"/>
          <w:lang w:eastAsia="en-GB"/>
        </w:rPr>
        <w:t>anel represents over 24,000 disabled people in the GM city region and are regularly in contact with a further 24,000 other local people via our communication networks.</w:t>
      </w:r>
    </w:p>
    <w:p w14:paraId="098ECB2A" w14:textId="15A3A625" w:rsidR="002C75CD" w:rsidRPr="002C75CD" w:rsidRDefault="002C75CD" w:rsidP="00C04D96">
      <w:pPr>
        <w:tabs>
          <w:tab w:val="left" w:pos="8460"/>
          <w:tab w:val="left" w:pos="10360"/>
          <w:tab w:val="left" w:pos="12193"/>
          <w:tab w:val="left" w:pos="14633"/>
          <w:tab w:val="left" w:pos="20493"/>
        </w:tabs>
        <w:ind w:left="108"/>
        <w:rPr>
          <w:rFonts w:eastAsia="Times New Roman" w:cs="Arial"/>
          <w:color w:val="141719" w:themeColor="background2" w:themeShade="1A"/>
          <w:sz w:val="28"/>
          <w:szCs w:val="28"/>
          <w:lang w:eastAsia="en-GB"/>
        </w:rPr>
      </w:pPr>
      <w:r w:rsidRPr="002C75CD">
        <w:rPr>
          <w:rFonts w:eastAsia="Times New Roman" w:cs="Arial"/>
          <w:color w:val="141719" w:themeColor="background2" w:themeShade="1A"/>
          <w:sz w:val="28"/>
          <w:szCs w:val="28"/>
          <w:lang w:eastAsia="en-GB"/>
        </w:rPr>
        <w:t xml:space="preserve">In closing </w:t>
      </w:r>
      <w:r w:rsidR="00C04D96">
        <w:rPr>
          <w:rFonts w:eastAsia="Times New Roman" w:cs="Arial"/>
          <w:color w:val="141719" w:themeColor="background2" w:themeShade="1A"/>
          <w:sz w:val="28"/>
          <w:szCs w:val="28"/>
          <w:lang w:eastAsia="en-GB"/>
        </w:rPr>
        <w:t xml:space="preserve">I </w:t>
      </w:r>
      <w:r w:rsidRPr="002C75CD">
        <w:rPr>
          <w:rFonts w:eastAsia="Times New Roman" w:cs="Arial"/>
          <w:color w:val="141719" w:themeColor="background2" w:themeShade="1A"/>
          <w:sz w:val="28"/>
          <w:szCs w:val="28"/>
          <w:lang w:eastAsia="en-GB"/>
        </w:rPr>
        <w:t xml:space="preserve">would like to thank the other co-chairs and members of the </w:t>
      </w:r>
      <w:r w:rsidR="00C04D96">
        <w:rPr>
          <w:rFonts w:eastAsia="Times New Roman" w:cs="Arial"/>
          <w:color w:val="141719" w:themeColor="background2" w:themeShade="1A"/>
          <w:sz w:val="28"/>
          <w:szCs w:val="28"/>
          <w:lang w:eastAsia="en-GB"/>
        </w:rPr>
        <w:t>P</w:t>
      </w:r>
      <w:r w:rsidRPr="002C75CD">
        <w:rPr>
          <w:rFonts w:eastAsia="Times New Roman" w:cs="Arial"/>
          <w:color w:val="141719" w:themeColor="background2" w:themeShade="1A"/>
          <w:sz w:val="28"/>
          <w:szCs w:val="28"/>
          <w:lang w:eastAsia="en-GB"/>
        </w:rPr>
        <w:t>anel for their ongoing and diligent support.</w:t>
      </w:r>
    </w:p>
    <w:p w14:paraId="14FAE02C" w14:textId="47E1AC2E" w:rsidR="005D4764" w:rsidRPr="00472240" w:rsidRDefault="002C75CD" w:rsidP="00472240">
      <w:pPr>
        <w:tabs>
          <w:tab w:val="left" w:pos="8460"/>
          <w:tab w:val="left" w:pos="10360"/>
          <w:tab w:val="left" w:pos="12193"/>
          <w:tab w:val="left" w:pos="14633"/>
          <w:tab w:val="left" w:pos="20493"/>
        </w:tabs>
        <w:ind w:left="108"/>
        <w:rPr>
          <w:rFonts w:eastAsia="Times New Roman" w:cs="Arial"/>
          <w:color w:val="141719" w:themeColor="background2" w:themeShade="1A"/>
          <w:sz w:val="28"/>
          <w:szCs w:val="28"/>
          <w:lang w:eastAsia="en-GB"/>
        </w:rPr>
      </w:pPr>
      <w:r w:rsidRPr="00472240">
        <w:rPr>
          <w:rFonts w:eastAsia="Times New Roman" w:cs="Arial"/>
          <w:b/>
          <w:bCs/>
          <w:color w:val="141719" w:themeColor="background2" w:themeShade="1A"/>
          <w:sz w:val="28"/>
          <w:szCs w:val="28"/>
          <w:lang w:eastAsia="en-GB"/>
        </w:rPr>
        <w:t>Melvin Bradley</w:t>
      </w:r>
      <w:r w:rsidRPr="002C75CD">
        <w:rPr>
          <w:rFonts w:eastAsia="Times New Roman" w:cs="Arial"/>
          <w:color w:val="141719" w:themeColor="background2" w:themeShade="1A"/>
          <w:sz w:val="28"/>
          <w:szCs w:val="28"/>
          <w:lang w:eastAsia="en-GB"/>
        </w:rPr>
        <w:t xml:space="preserve"> –</w:t>
      </w:r>
      <w:r w:rsidR="00C04D96">
        <w:rPr>
          <w:rFonts w:eastAsia="Times New Roman" w:cs="Arial"/>
          <w:color w:val="141719" w:themeColor="background2" w:themeShade="1A"/>
          <w:sz w:val="28"/>
          <w:szCs w:val="28"/>
          <w:lang w:eastAsia="en-GB"/>
        </w:rPr>
        <w:t xml:space="preserve"> </w:t>
      </w:r>
      <w:r w:rsidRPr="002C75CD">
        <w:rPr>
          <w:rFonts w:eastAsia="Times New Roman" w:cs="Arial"/>
          <w:color w:val="141719" w:themeColor="background2" w:themeShade="1A"/>
          <w:sz w:val="28"/>
          <w:szCs w:val="28"/>
          <w:lang w:eastAsia="en-GB"/>
        </w:rPr>
        <w:t>Greater Manchester Disabled People’s Panel</w:t>
      </w:r>
      <w:r w:rsidR="00C04D96">
        <w:rPr>
          <w:rFonts w:eastAsia="Times New Roman" w:cs="Arial"/>
          <w:color w:val="141719" w:themeColor="background2" w:themeShade="1A"/>
          <w:sz w:val="28"/>
          <w:szCs w:val="28"/>
          <w:lang w:eastAsia="en-GB"/>
        </w:rPr>
        <w:t xml:space="preserve"> Co-chair</w:t>
      </w:r>
    </w:p>
    <w:p w14:paraId="447CEB5C" w14:textId="3A4BF786" w:rsidR="005C2099" w:rsidRDefault="00751819" w:rsidP="00550D93">
      <w:pPr>
        <w:pStyle w:val="Heading2"/>
      </w:pPr>
      <w:bookmarkStart w:id="15" w:name="_Toc175049754"/>
      <w:r>
        <w:lastRenderedPageBreak/>
        <w:t>I</w:t>
      </w:r>
      <w:r w:rsidR="005C2099">
        <w:t>ntro</w:t>
      </w:r>
      <w:r w:rsidR="00FB5108">
        <w:t>duction</w:t>
      </w:r>
      <w:r w:rsidR="005C2099">
        <w:t xml:space="preserve"> to the </w:t>
      </w:r>
      <w:r w:rsidR="00FB5108">
        <w:t>P</w:t>
      </w:r>
      <w:r w:rsidR="005C2099">
        <w:t xml:space="preserve">anel and </w:t>
      </w:r>
      <w:r w:rsidR="00FB5108">
        <w:t xml:space="preserve">our </w:t>
      </w:r>
      <w:r w:rsidR="005C2099">
        <w:t>priorities</w:t>
      </w:r>
      <w:bookmarkEnd w:id="15"/>
      <w:r w:rsidR="005C2099">
        <w:t xml:space="preserve"> </w:t>
      </w:r>
    </w:p>
    <w:p w14:paraId="713BAA39" w14:textId="56AF359E" w:rsidR="003A2807" w:rsidRPr="00F763C0" w:rsidRDefault="003A2807" w:rsidP="003A2807">
      <w:pPr>
        <w:tabs>
          <w:tab w:val="left" w:pos="8460"/>
          <w:tab w:val="left" w:pos="10360"/>
          <w:tab w:val="left" w:pos="12193"/>
          <w:tab w:val="left" w:pos="14633"/>
          <w:tab w:val="left" w:pos="20493"/>
        </w:tabs>
        <w:ind w:left="108"/>
        <w:rPr>
          <w:rFonts w:eastAsia="Times New Roman" w:cs="Arial"/>
          <w:color w:val="141719" w:themeColor="background2" w:themeShade="1A"/>
          <w:sz w:val="28"/>
          <w:szCs w:val="28"/>
          <w:lang w:eastAsia="en-GB"/>
        </w:rPr>
      </w:pPr>
      <w:r w:rsidRPr="00F763C0">
        <w:rPr>
          <w:rFonts w:eastAsia="Times New Roman" w:cs="Arial"/>
          <w:color w:val="141719" w:themeColor="background2" w:themeShade="1A"/>
          <w:sz w:val="28"/>
          <w:szCs w:val="28"/>
          <w:lang w:eastAsia="en-GB"/>
        </w:rPr>
        <w:t>The Panel is convened by the Greater Manchester Coalition of Disabled People (GMCDP) in partnership with GM Mayor Andy Burnham and the GM Combined Authority (GMCA). There are 1</w:t>
      </w:r>
      <w:r w:rsidR="007D075F" w:rsidRPr="00F763C0">
        <w:rPr>
          <w:rFonts w:eastAsia="Times New Roman" w:cs="Arial"/>
          <w:color w:val="141719" w:themeColor="background2" w:themeShade="1A"/>
          <w:sz w:val="28"/>
          <w:szCs w:val="28"/>
          <w:lang w:eastAsia="en-GB"/>
        </w:rPr>
        <w:t>7</w:t>
      </w:r>
      <w:r w:rsidRPr="00F763C0">
        <w:rPr>
          <w:rFonts w:eastAsia="Times New Roman" w:cs="Arial"/>
          <w:color w:val="141719" w:themeColor="background2" w:themeShade="1A"/>
          <w:sz w:val="28"/>
          <w:szCs w:val="28"/>
          <w:lang w:eastAsia="en-GB"/>
        </w:rPr>
        <w:t xml:space="preserve"> Disabled People’s Organisations (majority or wholly led and run by disabled people as distinct from charities) on the Panel drawn from across the city region, they are:</w:t>
      </w:r>
    </w:p>
    <w:p w14:paraId="18FE4365" w14:textId="29CA2940" w:rsidR="003A2807" w:rsidRPr="00F763C0" w:rsidRDefault="007D075F" w:rsidP="003A2807">
      <w:pPr>
        <w:tabs>
          <w:tab w:val="left" w:pos="8460"/>
          <w:tab w:val="left" w:pos="10360"/>
          <w:tab w:val="left" w:pos="12193"/>
          <w:tab w:val="left" w:pos="14633"/>
          <w:tab w:val="left" w:pos="20493"/>
        </w:tabs>
        <w:ind w:left="108"/>
        <w:rPr>
          <w:rFonts w:eastAsia="Times New Roman" w:cs="Arial"/>
          <w:color w:val="141719" w:themeColor="background2" w:themeShade="1A"/>
          <w:sz w:val="28"/>
          <w:szCs w:val="28"/>
          <w:lang w:eastAsia="en-GB"/>
        </w:rPr>
      </w:pPr>
      <w:r w:rsidRPr="00F763C0">
        <w:rPr>
          <w:rFonts w:eastAsia="Times New Roman" w:cs="Arial"/>
          <w:color w:val="141719" w:themeColor="background2" w:themeShade="1A"/>
          <w:sz w:val="28"/>
          <w:szCs w:val="28"/>
          <w:lang w:eastAsia="en-GB"/>
        </w:rPr>
        <w:t>Beyond Empower</w:t>
      </w:r>
      <w:r w:rsidR="000103FA" w:rsidRPr="00F763C0">
        <w:rPr>
          <w:rFonts w:eastAsia="Times New Roman" w:cs="Arial"/>
          <w:color w:val="141719" w:themeColor="background2" w:themeShade="1A"/>
          <w:sz w:val="28"/>
          <w:szCs w:val="28"/>
          <w:lang w:eastAsia="en-GB"/>
        </w:rPr>
        <w:t xml:space="preserve"> •</w:t>
      </w:r>
      <w:r w:rsidRPr="00F763C0">
        <w:rPr>
          <w:rFonts w:eastAsia="Times New Roman" w:cs="Arial"/>
          <w:color w:val="141719" w:themeColor="background2" w:themeShade="1A"/>
          <w:sz w:val="28"/>
          <w:szCs w:val="28"/>
          <w:lang w:eastAsia="en-GB"/>
        </w:rPr>
        <w:t xml:space="preserve"> </w:t>
      </w:r>
      <w:r w:rsidR="003A2807" w:rsidRPr="00F763C0">
        <w:rPr>
          <w:rFonts w:eastAsia="Times New Roman" w:cs="Arial"/>
          <w:color w:val="141719" w:themeColor="background2" w:themeShade="1A"/>
          <w:sz w:val="28"/>
          <w:szCs w:val="28"/>
          <w:lang w:eastAsia="en-GB"/>
        </w:rPr>
        <w:t xml:space="preserve">Breakthrough UK • Bury People First • Disability Stockport • Embrace Wigan &amp; Leigh • GM Autism Consortium Advisory Committee • GMCDP (Convenor) • George House Trust • Manchester Deaf Centre • Manchester Disabled People’s Access Group • Manchester Disabled People Against Cuts • Mental Health Independent Support Team • Manchester People First • People First Tameside • Rochdale </w:t>
      </w:r>
      <w:proofErr w:type="gramStart"/>
      <w:r w:rsidR="003A2807" w:rsidRPr="00F763C0">
        <w:rPr>
          <w:rFonts w:eastAsia="Times New Roman" w:cs="Arial"/>
          <w:color w:val="141719" w:themeColor="background2" w:themeShade="1A"/>
          <w:sz w:val="28"/>
          <w:szCs w:val="28"/>
          <w:lang w:eastAsia="en-GB"/>
        </w:rPr>
        <w:t>And</w:t>
      </w:r>
      <w:proofErr w:type="gramEnd"/>
      <w:r w:rsidR="003A2807" w:rsidRPr="00F763C0">
        <w:rPr>
          <w:rFonts w:eastAsia="Times New Roman" w:cs="Arial"/>
          <w:color w:val="141719" w:themeColor="background2" w:themeShade="1A"/>
          <w:sz w:val="28"/>
          <w:szCs w:val="28"/>
          <w:lang w:eastAsia="en-GB"/>
        </w:rPr>
        <w:t xml:space="preserve"> District Disability Action Group • Salford Disability Forum • Stand Up Sisters</w:t>
      </w:r>
    </w:p>
    <w:p w14:paraId="6E2F6CB3" w14:textId="4B17EAB4" w:rsidR="003A2807" w:rsidRPr="00F763C0" w:rsidRDefault="003A2807" w:rsidP="003A2807">
      <w:pPr>
        <w:tabs>
          <w:tab w:val="left" w:pos="8460"/>
          <w:tab w:val="left" w:pos="10360"/>
          <w:tab w:val="left" w:pos="12193"/>
          <w:tab w:val="left" w:pos="14633"/>
          <w:tab w:val="left" w:pos="20493"/>
        </w:tabs>
        <w:ind w:left="108"/>
        <w:rPr>
          <w:rFonts w:eastAsia="Times New Roman" w:cs="Arial"/>
          <w:color w:val="141719" w:themeColor="background2" w:themeShade="1A"/>
          <w:sz w:val="28"/>
          <w:szCs w:val="28"/>
          <w:lang w:eastAsia="en-GB"/>
        </w:rPr>
      </w:pPr>
      <w:r w:rsidRPr="00F763C0">
        <w:rPr>
          <w:rFonts w:eastAsia="Times New Roman" w:cs="Arial"/>
          <w:color w:val="141719" w:themeColor="background2" w:themeShade="1A"/>
          <w:sz w:val="28"/>
          <w:szCs w:val="28"/>
          <w:lang w:eastAsia="en-GB"/>
        </w:rPr>
        <w:t>In 202</w:t>
      </w:r>
      <w:r w:rsidR="00F763C0">
        <w:rPr>
          <w:rFonts w:eastAsia="Times New Roman" w:cs="Arial"/>
          <w:color w:val="141719" w:themeColor="background2" w:themeShade="1A"/>
          <w:sz w:val="28"/>
          <w:szCs w:val="28"/>
          <w:lang w:eastAsia="en-GB"/>
        </w:rPr>
        <w:t>3</w:t>
      </w:r>
      <w:r w:rsidRPr="00F763C0">
        <w:rPr>
          <w:rFonts w:eastAsia="Times New Roman" w:cs="Arial"/>
          <w:color w:val="141719" w:themeColor="background2" w:themeShade="1A"/>
          <w:sz w:val="28"/>
          <w:szCs w:val="28"/>
          <w:lang w:eastAsia="en-GB"/>
        </w:rPr>
        <w:t>-202</w:t>
      </w:r>
      <w:r w:rsidR="00F763C0">
        <w:rPr>
          <w:rFonts w:eastAsia="Times New Roman" w:cs="Arial"/>
          <w:color w:val="141719" w:themeColor="background2" w:themeShade="1A"/>
          <w:sz w:val="28"/>
          <w:szCs w:val="28"/>
          <w:lang w:eastAsia="en-GB"/>
        </w:rPr>
        <w:t>4</w:t>
      </w:r>
      <w:r w:rsidRPr="00F763C0">
        <w:rPr>
          <w:rFonts w:eastAsia="Times New Roman" w:cs="Arial"/>
          <w:color w:val="141719" w:themeColor="background2" w:themeShade="1A"/>
          <w:sz w:val="28"/>
          <w:szCs w:val="28"/>
          <w:lang w:eastAsia="en-GB"/>
        </w:rPr>
        <w:t xml:space="preserve"> we had three Co-Chairs: </w:t>
      </w:r>
      <w:r w:rsidR="00F763C0">
        <w:rPr>
          <w:rFonts w:eastAsia="Times New Roman" w:cs="Arial"/>
          <w:color w:val="141719" w:themeColor="background2" w:themeShade="1A"/>
          <w:sz w:val="28"/>
          <w:szCs w:val="28"/>
          <w:lang w:eastAsia="en-GB"/>
        </w:rPr>
        <w:t>Sara Crookdake</w:t>
      </w:r>
      <w:r w:rsidRPr="00F763C0">
        <w:rPr>
          <w:rFonts w:eastAsia="Times New Roman" w:cs="Arial"/>
          <w:color w:val="141719" w:themeColor="background2" w:themeShade="1A"/>
          <w:sz w:val="28"/>
          <w:szCs w:val="28"/>
          <w:lang w:eastAsia="en-GB"/>
        </w:rPr>
        <w:t xml:space="preserve"> (</w:t>
      </w:r>
      <w:r w:rsidR="00F763C0">
        <w:rPr>
          <w:rFonts w:eastAsia="Times New Roman" w:cs="Arial"/>
          <w:color w:val="141719" w:themeColor="background2" w:themeShade="1A"/>
          <w:sz w:val="28"/>
          <w:szCs w:val="28"/>
          <w:lang w:eastAsia="en-GB"/>
        </w:rPr>
        <w:t>Disability Stockport</w:t>
      </w:r>
      <w:r w:rsidRPr="00F763C0">
        <w:rPr>
          <w:rFonts w:eastAsia="Times New Roman" w:cs="Arial"/>
          <w:color w:val="141719" w:themeColor="background2" w:themeShade="1A"/>
          <w:sz w:val="28"/>
          <w:szCs w:val="28"/>
          <w:lang w:eastAsia="en-GB"/>
        </w:rPr>
        <w:t xml:space="preserve">), Chris Hamnett (Embrace Wigan &amp; Leigh), </w:t>
      </w:r>
      <w:r w:rsidR="00687A41">
        <w:rPr>
          <w:rFonts w:eastAsia="Times New Roman" w:cs="Arial"/>
          <w:color w:val="141719" w:themeColor="background2" w:themeShade="1A"/>
          <w:sz w:val="28"/>
          <w:szCs w:val="28"/>
          <w:lang w:eastAsia="en-GB"/>
        </w:rPr>
        <w:t>Melvin Bradley</w:t>
      </w:r>
      <w:r w:rsidRPr="00F763C0">
        <w:rPr>
          <w:rFonts w:eastAsia="Times New Roman" w:cs="Arial"/>
          <w:color w:val="141719" w:themeColor="background2" w:themeShade="1A"/>
          <w:sz w:val="28"/>
          <w:szCs w:val="28"/>
          <w:lang w:eastAsia="en-GB"/>
        </w:rPr>
        <w:t xml:space="preserve"> (</w:t>
      </w:r>
      <w:r w:rsidR="00C13AD8" w:rsidRPr="00C13AD8">
        <w:rPr>
          <w:rFonts w:eastAsia="Times New Roman" w:cs="Arial"/>
          <w:color w:val="141719" w:themeColor="background2" w:themeShade="1A"/>
          <w:sz w:val="28"/>
          <w:szCs w:val="28"/>
          <w:lang w:eastAsia="en-GB"/>
        </w:rPr>
        <w:t>Mental Health Independent Support Team</w:t>
      </w:r>
      <w:r w:rsidRPr="00F763C0">
        <w:rPr>
          <w:rFonts w:eastAsia="Times New Roman" w:cs="Arial"/>
          <w:color w:val="141719" w:themeColor="background2" w:themeShade="1A"/>
          <w:sz w:val="28"/>
          <w:szCs w:val="28"/>
          <w:lang w:eastAsia="en-GB"/>
        </w:rPr>
        <w:t xml:space="preserve">).  The Panel Steering Group meets weekly and comprises: the three Co-chairs, GMCDP manager, </w:t>
      </w:r>
      <w:r w:rsidR="00332060">
        <w:rPr>
          <w:rFonts w:eastAsia="Times New Roman" w:cs="Arial"/>
          <w:color w:val="141719" w:themeColor="background2" w:themeShade="1A"/>
          <w:sz w:val="28"/>
          <w:szCs w:val="28"/>
          <w:lang w:eastAsia="en-GB"/>
        </w:rPr>
        <w:t xml:space="preserve">two </w:t>
      </w:r>
      <w:r w:rsidRPr="00F763C0">
        <w:rPr>
          <w:rFonts w:eastAsia="Times New Roman" w:cs="Arial"/>
          <w:color w:val="141719" w:themeColor="background2" w:themeShade="1A"/>
          <w:sz w:val="28"/>
          <w:szCs w:val="28"/>
          <w:lang w:eastAsia="en-GB"/>
        </w:rPr>
        <w:t xml:space="preserve">Panel Officers, and </w:t>
      </w:r>
      <w:r w:rsidR="00332060">
        <w:rPr>
          <w:rFonts w:eastAsia="Times New Roman" w:cs="Arial"/>
          <w:color w:val="141719" w:themeColor="background2" w:themeShade="1A"/>
          <w:sz w:val="28"/>
          <w:szCs w:val="28"/>
          <w:lang w:eastAsia="en-GB"/>
        </w:rPr>
        <w:t>officers</w:t>
      </w:r>
      <w:r w:rsidRPr="00F763C0">
        <w:rPr>
          <w:rFonts w:eastAsia="Times New Roman" w:cs="Arial"/>
          <w:color w:val="141719" w:themeColor="background2" w:themeShade="1A"/>
          <w:sz w:val="28"/>
          <w:szCs w:val="28"/>
          <w:lang w:eastAsia="en-GB"/>
        </w:rPr>
        <w:t xml:space="preserve"> from GMCA.</w:t>
      </w:r>
    </w:p>
    <w:p w14:paraId="2C69FA8D" w14:textId="77777777" w:rsidR="003A2807" w:rsidRPr="00F763C0" w:rsidRDefault="003A2807" w:rsidP="003A2807">
      <w:pPr>
        <w:tabs>
          <w:tab w:val="left" w:pos="8460"/>
          <w:tab w:val="left" w:pos="10360"/>
          <w:tab w:val="left" w:pos="12193"/>
          <w:tab w:val="left" w:pos="14633"/>
          <w:tab w:val="left" w:pos="20493"/>
        </w:tabs>
        <w:ind w:left="108"/>
        <w:rPr>
          <w:rFonts w:eastAsia="Times New Roman" w:cs="Arial"/>
          <w:color w:val="141719" w:themeColor="background2" w:themeShade="1A"/>
          <w:sz w:val="28"/>
          <w:szCs w:val="28"/>
          <w:lang w:eastAsia="en-GB"/>
        </w:rPr>
      </w:pPr>
      <w:r w:rsidRPr="00F763C0">
        <w:rPr>
          <w:rFonts w:eastAsia="Times New Roman" w:cs="Arial"/>
          <w:color w:val="141719" w:themeColor="background2" w:themeShade="1A"/>
          <w:sz w:val="28"/>
          <w:szCs w:val="28"/>
          <w:lang w:eastAsia="en-GB"/>
        </w:rPr>
        <w:t xml:space="preserve">We pay each member organisation £800 per year to help cover their costs for the extra work they do plus we cover any access needs members have and providing information in accessible formats. The Co-chairs receive an additional £500 annually as a reflection of the extra work they do. This is how we operate ethically in line with the </w:t>
      </w:r>
      <w:r w:rsidRPr="00F763C0">
        <w:rPr>
          <w:rFonts w:eastAsia="Times New Roman" w:cs="Arial"/>
          <w:color w:val="141719" w:themeColor="background2" w:themeShade="1A"/>
          <w:sz w:val="28"/>
          <w:szCs w:val="28"/>
          <w:lang w:eastAsia="en-GB"/>
        </w:rPr>
        <w:lastRenderedPageBreak/>
        <w:t xml:space="preserve">disabled people’s movement principles and valuing disabled people’s lived expertise and labour. </w:t>
      </w:r>
    </w:p>
    <w:p w14:paraId="78BDBFDF" w14:textId="77777777" w:rsidR="003A2807" w:rsidRPr="00F763C0" w:rsidRDefault="003A2807" w:rsidP="003A2807">
      <w:pPr>
        <w:tabs>
          <w:tab w:val="left" w:pos="8460"/>
          <w:tab w:val="left" w:pos="10360"/>
          <w:tab w:val="left" w:pos="12193"/>
          <w:tab w:val="left" w:pos="14633"/>
          <w:tab w:val="left" w:pos="20493"/>
        </w:tabs>
        <w:ind w:left="108"/>
        <w:rPr>
          <w:rFonts w:eastAsia="Times New Roman" w:cs="Arial"/>
          <w:color w:val="141719" w:themeColor="background2" w:themeShade="1A"/>
          <w:sz w:val="28"/>
          <w:szCs w:val="28"/>
          <w:lang w:eastAsia="en-GB"/>
        </w:rPr>
      </w:pPr>
      <w:r w:rsidRPr="00F763C0">
        <w:rPr>
          <w:rFonts w:cs="Arial"/>
          <w:color w:val="141719" w:themeColor="background2" w:themeShade="1A"/>
          <w:sz w:val="28"/>
          <w:szCs w:val="28"/>
        </w:rPr>
        <w:t xml:space="preserve">We also have a wider associate network of interested stakeholders, who do not attend meetings, with whom we share information.  </w:t>
      </w:r>
    </w:p>
    <w:p w14:paraId="2276C73F" w14:textId="395DEC19" w:rsidR="003A2807" w:rsidRPr="00F763C0" w:rsidRDefault="003A2807" w:rsidP="003A2807">
      <w:pPr>
        <w:tabs>
          <w:tab w:val="left" w:pos="8460"/>
          <w:tab w:val="left" w:pos="10360"/>
          <w:tab w:val="left" w:pos="12193"/>
          <w:tab w:val="left" w:pos="14633"/>
          <w:tab w:val="left" w:pos="20493"/>
        </w:tabs>
        <w:ind w:left="108"/>
        <w:rPr>
          <w:rFonts w:eastAsia="Times New Roman" w:cs="Arial"/>
          <w:color w:val="141719" w:themeColor="background2" w:themeShade="1A"/>
          <w:sz w:val="28"/>
          <w:szCs w:val="28"/>
          <w:lang w:eastAsia="en-GB"/>
        </w:rPr>
      </w:pPr>
      <w:r w:rsidRPr="00F763C0">
        <w:rPr>
          <w:rFonts w:eastAsia="Times New Roman" w:cs="Arial"/>
          <w:color w:val="141719" w:themeColor="background2" w:themeShade="1A"/>
          <w:sz w:val="28"/>
          <w:szCs w:val="28"/>
          <w:lang w:eastAsia="en-GB"/>
        </w:rPr>
        <w:t xml:space="preserve">The Panel and members operate from the perspective of the </w:t>
      </w:r>
      <w:hyperlink r:id="rId31" w:history="1">
        <w:r w:rsidRPr="00F763C0">
          <w:rPr>
            <w:rStyle w:val="Hyperlink"/>
            <w:rFonts w:eastAsia="Times New Roman" w:cs="Arial"/>
            <w:color w:val="141719" w:themeColor="background2" w:themeShade="1A"/>
            <w:sz w:val="28"/>
            <w:szCs w:val="28"/>
            <w:lang w:eastAsia="en-GB"/>
          </w:rPr>
          <w:t>Social Model of Disability</w:t>
        </w:r>
      </w:hyperlink>
      <w:r w:rsidRPr="00F763C0">
        <w:rPr>
          <w:rFonts w:eastAsia="Times New Roman" w:cs="Arial"/>
          <w:color w:val="141719" w:themeColor="background2" w:themeShade="1A"/>
          <w:sz w:val="28"/>
          <w:szCs w:val="28"/>
          <w:lang w:eastAsia="en-GB"/>
        </w:rPr>
        <w:t xml:space="preserve">. </w:t>
      </w:r>
      <w:r w:rsidR="00F8239C">
        <w:rPr>
          <w:rFonts w:eastAsia="Times New Roman" w:cs="Arial"/>
          <w:color w:val="141719" w:themeColor="background2" w:themeShade="1A"/>
          <w:sz w:val="28"/>
          <w:szCs w:val="28"/>
          <w:lang w:eastAsia="en-GB"/>
        </w:rPr>
        <w:t>This is the model developed by disabled people since the 1970’s and holds that while we individually have impairments or conditions, it is the barriers in society, be they physical, ideological, social, that collectively disabled us and exclude us form society.</w:t>
      </w:r>
    </w:p>
    <w:p w14:paraId="723B90A0" w14:textId="3A479C5B" w:rsidR="00751819" w:rsidRDefault="00F24808" w:rsidP="00AE45A5">
      <w:pPr>
        <w:tabs>
          <w:tab w:val="left" w:pos="8460"/>
          <w:tab w:val="left" w:pos="10360"/>
          <w:tab w:val="left" w:pos="12193"/>
          <w:tab w:val="left" w:pos="14633"/>
          <w:tab w:val="left" w:pos="20493"/>
        </w:tabs>
        <w:ind w:left="108"/>
        <w:rPr>
          <w:rFonts w:cs="Arial"/>
          <w:color w:val="141719" w:themeColor="background2" w:themeShade="1A"/>
          <w:sz w:val="28"/>
          <w:szCs w:val="28"/>
        </w:rPr>
      </w:pPr>
      <w:r w:rsidRPr="00F24808">
        <w:rPr>
          <w:rFonts w:cs="Arial"/>
          <w:color w:val="141719" w:themeColor="background2" w:themeShade="1A"/>
          <w:sz w:val="28"/>
          <w:szCs w:val="28"/>
        </w:rPr>
        <w:t xml:space="preserve">The </w:t>
      </w:r>
      <w:r w:rsidR="00410C11">
        <w:rPr>
          <w:rFonts w:cs="Arial"/>
          <w:color w:val="141719" w:themeColor="background2" w:themeShade="1A"/>
          <w:sz w:val="28"/>
          <w:szCs w:val="28"/>
        </w:rPr>
        <w:t xml:space="preserve">Panel </w:t>
      </w:r>
      <w:r w:rsidRPr="00F24808">
        <w:rPr>
          <w:rFonts w:cs="Arial"/>
          <w:color w:val="141719" w:themeColor="background2" w:themeShade="1A"/>
          <w:sz w:val="28"/>
          <w:szCs w:val="28"/>
        </w:rPr>
        <w:t xml:space="preserve">meetings </w:t>
      </w:r>
      <w:r w:rsidR="00410C11">
        <w:rPr>
          <w:rFonts w:cs="Arial"/>
          <w:color w:val="141719" w:themeColor="background2" w:themeShade="1A"/>
          <w:sz w:val="28"/>
          <w:szCs w:val="28"/>
        </w:rPr>
        <w:t>in 2023</w:t>
      </w:r>
      <w:r w:rsidR="000645EE">
        <w:rPr>
          <w:rFonts w:cs="Arial"/>
          <w:color w:val="141719" w:themeColor="background2" w:themeShade="1A"/>
          <w:sz w:val="28"/>
          <w:szCs w:val="28"/>
        </w:rPr>
        <w:t>/24 were</w:t>
      </w:r>
      <w:r w:rsidRPr="00F24808">
        <w:rPr>
          <w:rFonts w:cs="Arial"/>
          <w:color w:val="141719" w:themeColor="background2" w:themeShade="1A"/>
          <w:sz w:val="28"/>
          <w:szCs w:val="28"/>
        </w:rPr>
        <w:t xml:space="preserve"> prioritised according to the issues identified in the Greater Manchester Big Disability Survey 2022. </w:t>
      </w:r>
      <w:r w:rsidR="005C15F5">
        <w:rPr>
          <w:rFonts w:cs="Arial"/>
          <w:color w:val="141719" w:themeColor="background2" w:themeShade="1A"/>
          <w:sz w:val="28"/>
          <w:szCs w:val="28"/>
        </w:rPr>
        <w:t xml:space="preserve"> </w:t>
      </w:r>
      <w:r w:rsidR="005C15F5" w:rsidRPr="00F24808">
        <w:rPr>
          <w:rFonts w:cs="Arial"/>
          <w:color w:val="141719" w:themeColor="background2" w:themeShade="1A"/>
          <w:sz w:val="28"/>
          <w:szCs w:val="28"/>
        </w:rPr>
        <w:t xml:space="preserve">For 2023/2024 we prioritised Money, Benefits, and Energy Costs, </w:t>
      </w:r>
      <w:bookmarkStart w:id="16" w:name="_Hlk165648759"/>
      <w:r w:rsidR="005C15F5" w:rsidRPr="00F24808">
        <w:rPr>
          <w:rFonts w:cs="Arial"/>
          <w:color w:val="141719" w:themeColor="background2" w:themeShade="1A"/>
          <w:sz w:val="28"/>
          <w:szCs w:val="28"/>
        </w:rPr>
        <w:t>Housing and Physical Access</w:t>
      </w:r>
      <w:bookmarkEnd w:id="16"/>
      <w:r w:rsidR="005C15F5">
        <w:rPr>
          <w:rFonts w:cs="Arial"/>
          <w:color w:val="141719" w:themeColor="background2" w:themeShade="1A"/>
          <w:sz w:val="28"/>
          <w:szCs w:val="28"/>
        </w:rPr>
        <w:t>.</w:t>
      </w:r>
      <w:r w:rsidR="005C15F5" w:rsidRPr="00F24808">
        <w:rPr>
          <w:rFonts w:cs="Arial"/>
          <w:color w:val="141719" w:themeColor="background2" w:themeShade="1A"/>
          <w:sz w:val="28"/>
          <w:szCs w:val="28"/>
        </w:rPr>
        <w:t xml:space="preserve"> </w:t>
      </w:r>
      <w:r w:rsidRPr="00F24808">
        <w:rPr>
          <w:rFonts w:cs="Arial"/>
          <w:color w:val="141719" w:themeColor="background2" w:themeShade="1A"/>
          <w:sz w:val="28"/>
          <w:szCs w:val="28"/>
        </w:rPr>
        <w:t xml:space="preserve">In the Survey the Panel identified five </w:t>
      </w:r>
      <w:r w:rsidR="00417792">
        <w:rPr>
          <w:rFonts w:cs="Arial"/>
          <w:color w:val="141719" w:themeColor="background2" w:themeShade="1A"/>
          <w:sz w:val="28"/>
          <w:szCs w:val="28"/>
        </w:rPr>
        <w:t>i</w:t>
      </w:r>
      <w:r w:rsidRPr="00F24808">
        <w:rPr>
          <w:rFonts w:cs="Arial"/>
          <w:color w:val="141719" w:themeColor="background2" w:themeShade="1A"/>
          <w:sz w:val="28"/>
          <w:szCs w:val="28"/>
        </w:rPr>
        <w:t xml:space="preserve">mmediate </w:t>
      </w:r>
      <w:r w:rsidR="00417792">
        <w:rPr>
          <w:rFonts w:cs="Arial"/>
          <w:color w:val="141719" w:themeColor="background2" w:themeShade="1A"/>
          <w:sz w:val="28"/>
          <w:szCs w:val="28"/>
        </w:rPr>
        <w:t>a</w:t>
      </w:r>
      <w:r w:rsidRPr="00F24808">
        <w:rPr>
          <w:rFonts w:cs="Arial"/>
          <w:color w:val="141719" w:themeColor="background2" w:themeShade="1A"/>
          <w:sz w:val="28"/>
          <w:szCs w:val="28"/>
        </w:rPr>
        <w:t xml:space="preserve">ctions and </w:t>
      </w:r>
      <w:r w:rsidR="00417792">
        <w:rPr>
          <w:rFonts w:cs="Arial"/>
          <w:color w:val="141719" w:themeColor="background2" w:themeShade="1A"/>
          <w:sz w:val="28"/>
          <w:szCs w:val="28"/>
        </w:rPr>
        <w:t>s</w:t>
      </w:r>
      <w:r w:rsidRPr="00F24808">
        <w:rPr>
          <w:rFonts w:cs="Arial"/>
          <w:color w:val="141719" w:themeColor="background2" w:themeShade="1A"/>
          <w:sz w:val="28"/>
          <w:szCs w:val="28"/>
        </w:rPr>
        <w:t xml:space="preserve">tructural </w:t>
      </w:r>
      <w:r w:rsidR="00417792">
        <w:rPr>
          <w:rFonts w:cs="Arial"/>
          <w:color w:val="141719" w:themeColor="background2" w:themeShade="1A"/>
          <w:sz w:val="28"/>
          <w:szCs w:val="28"/>
        </w:rPr>
        <w:t>r</w:t>
      </w:r>
      <w:r w:rsidRPr="00F24808">
        <w:rPr>
          <w:rFonts w:cs="Arial"/>
          <w:color w:val="141719" w:themeColor="background2" w:themeShade="1A"/>
          <w:sz w:val="28"/>
          <w:szCs w:val="28"/>
        </w:rPr>
        <w:t xml:space="preserve">ecommendations which </w:t>
      </w:r>
      <w:r w:rsidR="005C15F5">
        <w:rPr>
          <w:rFonts w:cs="Arial"/>
          <w:color w:val="141719" w:themeColor="background2" w:themeShade="1A"/>
          <w:sz w:val="28"/>
          <w:szCs w:val="28"/>
        </w:rPr>
        <w:t>we</w:t>
      </w:r>
      <w:r w:rsidRPr="00F24808">
        <w:rPr>
          <w:rFonts w:cs="Arial"/>
          <w:color w:val="141719" w:themeColor="background2" w:themeShade="1A"/>
          <w:sz w:val="28"/>
          <w:szCs w:val="28"/>
        </w:rPr>
        <w:t xml:space="preserve"> use</w:t>
      </w:r>
      <w:r w:rsidR="005C15F5">
        <w:rPr>
          <w:rFonts w:cs="Arial"/>
          <w:color w:val="141719" w:themeColor="background2" w:themeShade="1A"/>
          <w:sz w:val="28"/>
          <w:szCs w:val="28"/>
        </w:rPr>
        <w:t>d</w:t>
      </w:r>
      <w:r w:rsidRPr="00F24808">
        <w:rPr>
          <w:rFonts w:cs="Arial"/>
          <w:color w:val="141719" w:themeColor="background2" w:themeShade="1A"/>
          <w:sz w:val="28"/>
          <w:szCs w:val="28"/>
        </w:rPr>
        <w:t xml:space="preserve"> as progress measurement indicators.</w:t>
      </w:r>
      <w:r w:rsidR="00F8239C">
        <w:rPr>
          <w:rFonts w:cs="Arial"/>
          <w:color w:val="141719" w:themeColor="background2" w:themeShade="1A"/>
          <w:sz w:val="28"/>
          <w:szCs w:val="28"/>
        </w:rPr>
        <w:t xml:space="preserve"> The UK has been assessed by the United Nations to be enacting ‘Grave &amp; Systemic’ violations of disabled people’s rights, many related to standard of living and sufficiency of income and support. The Panel seeks to alleviate and redirect policy from </w:t>
      </w:r>
      <w:proofErr w:type="gramStart"/>
      <w:r w:rsidR="00F8239C">
        <w:rPr>
          <w:rFonts w:cs="Arial"/>
          <w:color w:val="141719" w:themeColor="background2" w:themeShade="1A"/>
          <w:sz w:val="28"/>
          <w:szCs w:val="28"/>
        </w:rPr>
        <w:t>this 15 years of austerity</w:t>
      </w:r>
      <w:proofErr w:type="gramEnd"/>
      <w:r w:rsidR="00F8239C">
        <w:rPr>
          <w:rFonts w:cs="Arial"/>
          <w:color w:val="141719" w:themeColor="background2" w:themeShade="1A"/>
          <w:sz w:val="28"/>
          <w:szCs w:val="28"/>
        </w:rPr>
        <w:t xml:space="preserve"> towards an inclusive future where rights are realised and independent living is fully supported.</w:t>
      </w:r>
    </w:p>
    <w:p w14:paraId="0C6752D6" w14:textId="77777777" w:rsidR="00332415" w:rsidRDefault="00332415" w:rsidP="00AE45A5">
      <w:pPr>
        <w:tabs>
          <w:tab w:val="left" w:pos="8460"/>
          <w:tab w:val="left" w:pos="10360"/>
          <w:tab w:val="left" w:pos="12193"/>
          <w:tab w:val="left" w:pos="14633"/>
          <w:tab w:val="left" w:pos="20493"/>
        </w:tabs>
        <w:ind w:left="108"/>
        <w:rPr>
          <w:rFonts w:cs="Arial"/>
          <w:color w:val="141719" w:themeColor="background2" w:themeShade="1A"/>
          <w:sz w:val="28"/>
          <w:szCs w:val="28"/>
        </w:rPr>
      </w:pPr>
    </w:p>
    <w:p w14:paraId="5468102F" w14:textId="77777777" w:rsidR="00332415" w:rsidRDefault="00332415" w:rsidP="00AE45A5">
      <w:pPr>
        <w:tabs>
          <w:tab w:val="left" w:pos="8460"/>
          <w:tab w:val="left" w:pos="10360"/>
          <w:tab w:val="left" w:pos="12193"/>
          <w:tab w:val="left" w:pos="14633"/>
          <w:tab w:val="left" w:pos="20493"/>
        </w:tabs>
        <w:ind w:left="108"/>
        <w:rPr>
          <w:rFonts w:cs="Arial"/>
          <w:color w:val="141719" w:themeColor="background2" w:themeShade="1A"/>
          <w:sz w:val="28"/>
          <w:szCs w:val="28"/>
        </w:rPr>
      </w:pPr>
    </w:p>
    <w:p w14:paraId="7FE2823D" w14:textId="77777777" w:rsidR="00332415" w:rsidRDefault="00332415" w:rsidP="00AE45A5">
      <w:pPr>
        <w:tabs>
          <w:tab w:val="left" w:pos="8460"/>
          <w:tab w:val="left" w:pos="10360"/>
          <w:tab w:val="left" w:pos="12193"/>
          <w:tab w:val="left" w:pos="14633"/>
          <w:tab w:val="left" w:pos="20493"/>
        </w:tabs>
        <w:ind w:left="108"/>
        <w:rPr>
          <w:rFonts w:cs="Arial"/>
          <w:color w:val="141719" w:themeColor="background2" w:themeShade="1A"/>
          <w:sz w:val="28"/>
          <w:szCs w:val="28"/>
        </w:rPr>
      </w:pPr>
    </w:p>
    <w:p w14:paraId="48403BB8" w14:textId="77777777" w:rsidR="00332415" w:rsidRDefault="00332415" w:rsidP="00AE45A5">
      <w:pPr>
        <w:tabs>
          <w:tab w:val="left" w:pos="8460"/>
          <w:tab w:val="left" w:pos="10360"/>
          <w:tab w:val="left" w:pos="12193"/>
          <w:tab w:val="left" w:pos="14633"/>
          <w:tab w:val="left" w:pos="20493"/>
        </w:tabs>
        <w:ind w:left="108"/>
        <w:rPr>
          <w:rFonts w:cs="Arial"/>
          <w:color w:val="141719" w:themeColor="background2" w:themeShade="1A"/>
          <w:sz w:val="28"/>
          <w:szCs w:val="28"/>
        </w:rPr>
      </w:pPr>
    </w:p>
    <w:p w14:paraId="38CCC38E" w14:textId="77777777" w:rsidR="00332415" w:rsidRPr="00751819" w:rsidRDefault="00332415" w:rsidP="00332415">
      <w:pPr>
        <w:tabs>
          <w:tab w:val="left" w:pos="8460"/>
          <w:tab w:val="left" w:pos="10360"/>
          <w:tab w:val="left" w:pos="12193"/>
          <w:tab w:val="left" w:pos="14633"/>
          <w:tab w:val="left" w:pos="20493"/>
        </w:tabs>
      </w:pPr>
    </w:p>
    <w:p w14:paraId="075E10E0" w14:textId="42040B36" w:rsidR="005C2099" w:rsidRDefault="00550D93" w:rsidP="00550D93">
      <w:pPr>
        <w:pStyle w:val="Heading2"/>
      </w:pPr>
      <w:bookmarkStart w:id="17" w:name="_Toc175049755"/>
      <w:r>
        <w:lastRenderedPageBreak/>
        <w:t>A</w:t>
      </w:r>
      <w:r w:rsidR="005C2099">
        <w:t>ctivit</w:t>
      </w:r>
      <w:r w:rsidR="004736D5">
        <w:t>ies</w:t>
      </w:r>
      <w:r>
        <w:t xml:space="preserve"> and</w:t>
      </w:r>
      <w:r w:rsidR="005C2099">
        <w:t xml:space="preserve"> highlights</w:t>
      </w:r>
      <w:bookmarkEnd w:id="17"/>
    </w:p>
    <w:p w14:paraId="5C44F623" w14:textId="7031900E" w:rsidR="004736D5" w:rsidRPr="00550D93" w:rsidRDefault="004736D5" w:rsidP="004736D5">
      <w:pPr>
        <w:rPr>
          <w:b/>
          <w:bCs/>
          <w:sz w:val="36"/>
          <w:szCs w:val="28"/>
        </w:rPr>
      </w:pPr>
      <w:r>
        <w:rPr>
          <w:b/>
          <w:bCs/>
          <w:sz w:val="36"/>
          <w:szCs w:val="28"/>
        </w:rPr>
        <w:t>Activities</w:t>
      </w:r>
    </w:p>
    <w:p w14:paraId="4E88DC89" w14:textId="75237379" w:rsidR="00B55A02" w:rsidRPr="00B55A02" w:rsidRDefault="00B55A02" w:rsidP="00B55A02">
      <w:pPr>
        <w:tabs>
          <w:tab w:val="left" w:pos="8460"/>
          <w:tab w:val="left" w:pos="10360"/>
          <w:tab w:val="left" w:pos="12193"/>
          <w:tab w:val="left" w:pos="14633"/>
          <w:tab w:val="left" w:pos="20493"/>
        </w:tabs>
        <w:ind w:left="108"/>
        <w:rPr>
          <w:rFonts w:cs="Arial"/>
          <w:color w:val="141719" w:themeColor="background2" w:themeShade="1A"/>
          <w:sz w:val="28"/>
          <w:szCs w:val="28"/>
        </w:rPr>
      </w:pPr>
      <w:r w:rsidRPr="00B55A02">
        <w:rPr>
          <w:rFonts w:cs="Arial"/>
          <w:color w:val="141719" w:themeColor="background2" w:themeShade="1A"/>
          <w:sz w:val="28"/>
          <w:szCs w:val="28"/>
        </w:rPr>
        <w:t xml:space="preserve">The Disabled People's Panel </w:t>
      </w:r>
      <w:r w:rsidR="00F8239C">
        <w:rPr>
          <w:rFonts w:cs="Arial"/>
          <w:color w:val="141719" w:themeColor="background2" w:themeShade="1A"/>
          <w:sz w:val="28"/>
          <w:szCs w:val="28"/>
        </w:rPr>
        <w:t xml:space="preserve">have </w:t>
      </w:r>
      <w:r w:rsidRPr="00B55A02">
        <w:rPr>
          <w:rFonts w:cs="Arial"/>
          <w:color w:val="141719" w:themeColor="background2" w:themeShade="1A"/>
          <w:sz w:val="28"/>
          <w:szCs w:val="28"/>
        </w:rPr>
        <w:t xml:space="preserve">held monthly meetings and easy meetings, focussing </w:t>
      </w:r>
      <w:proofErr w:type="gramStart"/>
      <w:r w:rsidRPr="00B55A02">
        <w:rPr>
          <w:rFonts w:cs="Arial"/>
          <w:color w:val="141719" w:themeColor="background2" w:themeShade="1A"/>
          <w:sz w:val="28"/>
          <w:szCs w:val="28"/>
        </w:rPr>
        <w:t>on:</w:t>
      </w:r>
      <w:proofErr w:type="gramEnd"/>
      <w:r w:rsidRPr="00B55A02">
        <w:rPr>
          <w:rFonts w:cs="Arial"/>
          <w:color w:val="141719" w:themeColor="background2" w:themeShade="1A"/>
          <w:sz w:val="28"/>
          <w:szCs w:val="28"/>
        </w:rPr>
        <w:t xml:space="preserve"> welfare benefits, accessible information, built environment and night time economy, changes to voting requirements, GM Good Landlord’s </w:t>
      </w:r>
      <w:r w:rsidR="00F8239C">
        <w:rPr>
          <w:rFonts w:cs="Arial"/>
          <w:color w:val="141719" w:themeColor="background2" w:themeShade="1A"/>
          <w:sz w:val="28"/>
          <w:szCs w:val="28"/>
        </w:rPr>
        <w:t>C</w:t>
      </w:r>
      <w:r w:rsidRPr="00B55A02">
        <w:rPr>
          <w:rFonts w:cs="Arial"/>
          <w:color w:val="141719" w:themeColor="background2" w:themeShade="1A"/>
          <w:sz w:val="28"/>
          <w:szCs w:val="28"/>
        </w:rPr>
        <w:t xml:space="preserve">harter and housing, transport, work planning for 24/25 and the Greater Manchester response to the Panel’s Big Disability Survey. The latter highlighted issues with housing, transport, social care charging, a lack of choice and control, and difficulties accessing healthcare and improving involvement of disabled people. </w:t>
      </w:r>
    </w:p>
    <w:p w14:paraId="73815D1E" w14:textId="32F1C991" w:rsidR="00B55A02" w:rsidRPr="00B55A02" w:rsidRDefault="00B55A02" w:rsidP="00B55A02">
      <w:pPr>
        <w:tabs>
          <w:tab w:val="left" w:pos="8460"/>
          <w:tab w:val="left" w:pos="10360"/>
          <w:tab w:val="left" w:pos="12193"/>
          <w:tab w:val="left" w:pos="14633"/>
          <w:tab w:val="left" w:pos="20493"/>
        </w:tabs>
        <w:ind w:left="108"/>
        <w:rPr>
          <w:rFonts w:cs="Arial"/>
          <w:color w:val="141719" w:themeColor="background2" w:themeShade="1A"/>
          <w:sz w:val="28"/>
          <w:szCs w:val="28"/>
        </w:rPr>
      </w:pPr>
      <w:r w:rsidRPr="00B55A02">
        <w:rPr>
          <w:rFonts w:cs="Arial"/>
          <w:color w:val="141719" w:themeColor="background2" w:themeShade="1A"/>
          <w:sz w:val="28"/>
          <w:szCs w:val="28"/>
        </w:rPr>
        <w:t xml:space="preserve">The Panel continued to work with policy leads to highlight problems relating to debt, </w:t>
      </w:r>
      <w:r w:rsidR="00D14F89" w:rsidRPr="00B55A02">
        <w:rPr>
          <w:rFonts w:cs="Arial"/>
          <w:color w:val="141719" w:themeColor="background2" w:themeShade="1A"/>
          <w:sz w:val="28"/>
          <w:szCs w:val="28"/>
        </w:rPr>
        <w:t>access to advice</w:t>
      </w:r>
      <w:r w:rsidR="00D14F89">
        <w:rPr>
          <w:rFonts w:cs="Arial"/>
          <w:color w:val="141719" w:themeColor="background2" w:themeShade="1A"/>
          <w:sz w:val="28"/>
          <w:szCs w:val="28"/>
        </w:rPr>
        <w:t>,</w:t>
      </w:r>
      <w:r w:rsidR="00D14F89" w:rsidRPr="00B55A02">
        <w:rPr>
          <w:rFonts w:cs="Arial"/>
          <w:color w:val="141719" w:themeColor="background2" w:themeShade="1A"/>
          <w:sz w:val="28"/>
          <w:szCs w:val="28"/>
        </w:rPr>
        <w:t xml:space="preserve"> </w:t>
      </w:r>
      <w:r w:rsidRPr="00B55A02">
        <w:rPr>
          <w:rFonts w:cs="Arial"/>
          <w:color w:val="141719" w:themeColor="background2" w:themeShade="1A"/>
          <w:sz w:val="28"/>
          <w:szCs w:val="28"/>
        </w:rPr>
        <w:t>benefits, social care</w:t>
      </w:r>
      <w:r w:rsidR="00D14F89">
        <w:rPr>
          <w:rFonts w:cs="Arial"/>
          <w:color w:val="141719" w:themeColor="background2" w:themeShade="1A"/>
          <w:sz w:val="28"/>
          <w:szCs w:val="28"/>
        </w:rPr>
        <w:t xml:space="preserve"> and</w:t>
      </w:r>
      <w:r w:rsidRPr="00B55A02">
        <w:rPr>
          <w:rFonts w:cs="Arial"/>
          <w:color w:val="141719" w:themeColor="background2" w:themeShade="1A"/>
          <w:sz w:val="28"/>
          <w:szCs w:val="28"/>
        </w:rPr>
        <w:t xml:space="preserve"> transport </w:t>
      </w:r>
      <w:r w:rsidR="003B2F35">
        <w:rPr>
          <w:rFonts w:cs="Arial"/>
          <w:color w:val="141719" w:themeColor="background2" w:themeShade="1A"/>
          <w:sz w:val="28"/>
          <w:szCs w:val="28"/>
        </w:rPr>
        <w:t xml:space="preserve">(including new buses, </w:t>
      </w:r>
      <w:r w:rsidR="00D14F89">
        <w:rPr>
          <w:rFonts w:cs="Arial"/>
          <w:color w:val="141719" w:themeColor="background2" w:themeShade="1A"/>
          <w:sz w:val="28"/>
          <w:szCs w:val="28"/>
        </w:rPr>
        <w:t>Bee network</w:t>
      </w:r>
      <w:r w:rsidR="003B2F35">
        <w:rPr>
          <w:rFonts w:cs="Arial"/>
          <w:color w:val="141719" w:themeColor="background2" w:themeShade="1A"/>
          <w:sz w:val="28"/>
          <w:szCs w:val="28"/>
        </w:rPr>
        <w:t xml:space="preserve"> journey planning, on-demand transport and concessionary passes)</w:t>
      </w:r>
      <w:r w:rsidRPr="00B55A02">
        <w:rPr>
          <w:rFonts w:cs="Arial"/>
          <w:color w:val="141719" w:themeColor="background2" w:themeShade="1A"/>
          <w:sz w:val="28"/>
          <w:szCs w:val="28"/>
        </w:rPr>
        <w:t xml:space="preserve">. The Panel completed its research project on advice services for disabled people and presented this to British Gas Energy Trust, who </w:t>
      </w:r>
      <w:proofErr w:type="spellStart"/>
      <w:r w:rsidRPr="00B55A02">
        <w:rPr>
          <w:rFonts w:cs="Arial"/>
          <w:color w:val="141719" w:themeColor="background2" w:themeShade="1A"/>
          <w:sz w:val="28"/>
          <w:szCs w:val="28"/>
        </w:rPr>
        <w:t>funded</w:t>
      </w:r>
      <w:proofErr w:type="spellEnd"/>
      <w:r w:rsidRPr="00B55A02">
        <w:rPr>
          <w:rFonts w:cs="Arial"/>
          <w:color w:val="141719" w:themeColor="background2" w:themeShade="1A"/>
          <w:sz w:val="28"/>
          <w:szCs w:val="28"/>
        </w:rPr>
        <w:t xml:space="preserve"> the project. The Panel also worked with GMCA to review the information contained on the GM Elects website to assess how it me</w:t>
      </w:r>
      <w:r w:rsidR="00332327">
        <w:rPr>
          <w:rFonts w:cs="Arial"/>
          <w:color w:val="141719" w:themeColor="background2" w:themeShade="1A"/>
          <w:sz w:val="28"/>
          <w:szCs w:val="28"/>
        </w:rPr>
        <w:t>t</w:t>
      </w:r>
      <w:r w:rsidRPr="00B55A02">
        <w:rPr>
          <w:rFonts w:cs="Arial"/>
          <w:color w:val="141719" w:themeColor="background2" w:themeShade="1A"/>
          <w:sz w:val="28"/>
          <w:szCs w:val="28"/>
        </w:rPr>
        <w:t xml:space="preserve"> the needs of disabled people. </w:t>
      </w:r>
    </w:p>
    <w:p w14:paraId="44DE3093" w14:textId="294AAE88" w:rsidR="00B55A02" w:rsidRPr="00B55A02" w:rsidRDefault="00B55A02" w:rsidP="00B55A02">
      <w:pPr>
        <w:tabs>
          <w:tab w:val="left" w:pos="8460"/>
          <w:tab w:val="left" w:pos="10360"/>
          <w:tab w:val="left" w:pos="12193"/>
          <w:tab w:val="left" w:pos="14633"/>
          <w:tab w:val="left" w:pos="20493"/>
        </w:tabs>
        <w:ind w:left="108"/>
        <w:rPr>
          <w:rFonts w:cs="Arial"/>
          <w:color w:val="141719" w:themeColor="background2" w:themeShade="1A"/>
          <w:sz w:val="28"/>
          <w:szCs w:val="28"/>
        </w:rPr>
      </w:pPr>
      <w:r w:rsidRPr="00B55A02">
        <w:rPr>
          <w:rFonts w:cs="Arial"/>
          <w:color w:val="141719" w:themeColor="background2" w:themeShade="1A"/>
          <w:sz w:val="28"/>
          <w:szCs w:val="28"/>
        </w:rPr>
        <w:t xml:space="preserve">On behalf of the Panel MDPAG created guidance on lobbying Local Authorities on M4 (3) wheelchair accessible standard for 10% of new builds in Local Plans. </w:t>
      </w:r>
      <w:r w:rsidR="00074AFD">
        <w:rPr>
          <w:rFonts w:cs="Arial"/>
          <w:color w:val="141719" w:themeColor="background2" w:themeShade="1A"/>
          <w:sz w:val="28"/>
          <w:szCs w:val="28"/>
        </w:rPr>
        <w:t xml:space="preserve"> </w:t>
      </w:r>
      <w:r w:rsidR="00121795" w:rsidRPr="008545C9">
        <w:rPr>
          <w:rFonts w:cs="Arial"/>
          <w:color w:val="141719" w:themeColor="background2" w:themeShade="1A"/>
          <w:sz w:val="28"/>
          <w:szCs w:val="28"/>
        </w:rPr>
        <w:t xml:space="preserve">GMCDP's Housing Working Group </w:t>
      </w:r>
      <w:r w:rsidR="008545C9" w:rsidRPr="008545C9">
        <w:rPr>
          <w:rFonts w:cs="Arial"/>
          <w:color w:val="141719" w:themeColor="background2" w:themeShade="1A"/>
          <w:sz w:val="28"/>
          <w:szCs w:val="28"/>
        </w:rPr>
        <w:t>spoke</w:t>
      </w:r>
      <w:r w:rsidR="00121795" w:rsidRPr="008545C9">
        <w:rPr>
          <w:rFonts w:cs="Arial"/>
          <w:color w:val="141719" w:themeColor="background2" w:themeShade="1A"/>
          <w:sz w:val="28"/>
          <w:szCs w:val="28"/>
        </w:rPr>
        <w:t xml:space="preserve"> at Housing 2023 Conference </w:t>
      </w:r>
      <w:r w:rsidR="001A42BB" w:rsidRPr="008545C9">
        <w:rPr>
          <w:rFonts w:cs="Arial"/>
          <w:color w:val="141719" w:themeColor="background2" w:themeShade="1A"/>
          <w:sz w:val="28"/>
          <w:szCs w:val="28"/>
        </w:rPr>
        <w:t>and included</w:t>
      </w:r>
      <w:r w:rsidR="00121795" w:rsidRPr="008545C9">
        <w:rPr>
          <w:rFonts w:cs="Arial"/>
          <w:color w:val="141719" w:themeColor="background2" w:themeShade="1A"/>
          <w:sz w:val="28"/>
          <w:szCs w:val="28"/>
        </w:rPr>
        <w:t xml:space="preserve"> </w:t>
      </w:r>
      <w:r w:rsidR="001D3FC5" w:rsidRPr="008545C9">
        <w:rPr>
          <w:rFonts w:cs="Arial"/>
          <w:color w:val="141719" w:themeColor="background2" w:themeShade="1A"/>
          <w:sz w:val="28"/>
          <w:szCs w:val="28"/>
        </w:rPr>
        <w:t>quotes from</w:t>
      </w:r>
      <w:r w:rsidR="00121795" w:rsidRPr="008545C9">
        <w:rPr>
          <w:rFonts w:cs="Arial"/>
          <w:color w:val="141719" w:themeColor="background2" w:themeShade="1A"/>
          <w:sz w:val="28"/>
          <w:szCs w:val="28"/>
        </w:rPr>
        <w:t xml:space="preserve"> the </w:t>
      </w:r>
      <w:r w:rsidR="008545C9" w:rsidRPr="008545C9">
        <w:rPr>
          <w:rFonts w:cs="Arial"/>
          <w:color w:val="141719" w:themeColor="background2" w:themeShade="1A"/>
          <w:sz w:val="28"/>
          <w:szCs w:val="28"/>
        </w:rPr>
        <w:t xml:space="preserve">Panel’s </w:t>
      </w:r>
      <w:r w:rsidR="00121795" w:rsidRPr="008545C9">
        <w:rPr>
          <w:rFonts w:cs="Arial"/>
          <w:color w:val="141719" w:themeColor="background2" w:themeShade="1A"/>
          <w:sz w:val="28"/>
          <w:szCs w:val="28"/>
        </w:rPr>
        <w:t>survey</w:t>
      </w:r>
      <w:r w:rsidR="008545C9" w:rsidRPr="008545C9">
        <w:rPr>
          <w:rFonts w:cs="Arial"/>
          <w:color w:val="141719" w:themeColor="background2" w:themeShade="1A"/>
          <w:sz w:val="28"/>
          <w:szCs w:val="28"/>
        </w:rPr>
        <w:t xml:space="preserve"> to highlight issues in Greater Manchester</w:t>
      </w:r>
      <w:r w:rsidR="00121795" w:rsidRPr="008545C9">
        <w:rPr>
          <w:rFonts w:cs="Arial"/>
          <w:color w:val="141719" w:themeColor="background2" w:themeShade="1A"/>
          <w:sz w:val="28"/>
          <w:szCs w:val="28"/>
        </w:rPr>
        <w:t>.</w:t>
      </w:r>
      <w:r w:rsidR="001D3FC5">
        <w:rPr>
          <w:rFonts w:cs="Arial"/>
          <w:color w:val="141719" w:themeColor="background2" w:themeShade="1A"/>
          <w:sz w:val="28"/>
          <w:szCs w:val="28"/>
        </w:rPr>
        <w:t xml:space="preserve"> W</w:t>
      </w:r>
      <w:r w:rsidR="001D3FC5">
        <w:rPr>
          <w:rFonts w:cs="Arial"/>
          <w:color w:val="000000"/>
          <w:sz w:val="28"/>
          <w:szCs w:val="28"/>
          <w:shd w:val="clear" w:color="auto" w:fill="FFFFFF"/>
        </w:rPr>
        <w:t>e undertook work with GM planning leads to ask the ten authorities a series of questions about how planning authorities currently engage with Disabled People and DPO's.</w:t>
      </w:r>
    </w:p>
    <w:p w14:paraId="7DF9D6A3" w14:textId="1F5E7632" w:rsidR="00332327" w:rsidRDefault="00B55A02" w:rsidP="00B55A02">
      <w:pPr>
        <w:tabs>
          <w:tab w:val="left" w:pos="8460"/>
          <w:tab w:val="left" w:pos="10360"/>
          <w:tab w:val="left" w:pos="12193"/>
          <w:tab w:val="left" w:pos="14633"/>
          <w:tab w:val="left" w:pos="20493"/>
        </w:tabs>
        <w:ind w:left="108"/>
        <w:rPr>
          <w:rFonts w:ascii="Times New Roman" w:eastAsia="Times New Roman" w:hAnsi="Times New Roman" w:cs="Times New Roman"/>
          <w:color w:val="auto"/>
          <w:szCs w:val="24"/>
          <w:lang w:eastAsia="en-GB"/>
        </w:rPr>
      </w:pPr>
      <w:r w:rsidRPr="00B55A02">
        <w:rPr>
          <w:rFonts w:cs="Arial"/>
          <w:color w:val="141719" w:themeColor="background2" w:themeShade="1A"/>
          <w:sz w:val="28"/>
          <w:szCs w:val="28"/>
        </w:rPr>
        <w:lastRenderedPageBreak/>
        <w:t>The Panel share</w:t>
      </w:r>
      <w:r w:rsidR="00332327">
        <w:rPr>
          <w:rFonts w:cs="Arial"/>
          <w:color w:val="141719" w:themeColor="background2" w:themeShade="1A"/>
          <w:sz w:val="28"/>
          <w:szCs w:val="28"/>
        </w:rPr>
        <w:t>d</w:t>
      </w:r>
      <w:r w:rsidRPr="00B55A02">
        <w:rPr>
          <w:rFonts w:cs="Arial"/>
          <w:color w:val="141719" w:themeColor="background2" w:themeShade="1A"/>
          <w:sz w:val="28"/>
          <w:szCs w:val="28"/>
        </w:rPr>
        <w:t xml:space="preserve"> opportunities for disabled people to be involved in local and national consultations and me</w:t>
      </w:r>
      <w:r w:rsidR="005D07D4">
        <w:rPr>
          <w:rFonts w:cs="Arial"/>
          <w:color w:val="141719" w:themeColor="background2" w:themeShade="1A"/>
          <w:sz w:val="28"/>
          <w:szCs w:val="28"/>
        </w:rPr>
        <w:t>t</w:t>
      </w:r>
      <w:r w:rsidRPr="00B55A02">
        <w:rPr>
          <w:rFonts w:cs="Arial"/>
          <w:color w:val="141719" w:themeColor="background2" w:themeShade="1A"/>
          <w:sz w:val="28"/>
          <w:szCs w:val="28"/>
        </w:rPr>
        <w:t xml:space="preserve"> regularly with the Equality and Human Rights Commission</w:t>
      </w:r>
      <w:r w:rsidRPr="00B55A02">
        <w:rPr>
          <w:rFonts w:ascii="Times New Roman" w:eastAsia="Times New Roman" w:hAnsi="Times New Roman" w:cs="Times New Roman"/>
          <w:color w:val="auto"/>
          <w:szCs w:val="24"/>
          <w:lang w:eastAsia="en-GB"/>
        </w:rPr>
        <w:t>.</w:t>
      </w:r>
    </w:p>
    <w:p w14:paraId="2FB15E25" w14:textId="77777777" w:rsidR="00F94A6F" w:rsidRDefault="00B55A02" w:rsidP="00B55A02">
      <w:pPr>
        <w:tabs>
          <w:tab w:val="left" w:pos="8460"/>
          <w:tab w:val="left" w:pos="10360"/>
          <w:tab w:val="left" w:pos="12193"/>
          <w:tab w:val="left" w:pos="14633"/>
          <w:tab w:val="left" w:pos="20493"/>
        </w:tabs>
        <w:ind w:left="108"/>
        <w:rPr>
          <w:rFonts w:cs="Arial"/>
          <w:color w:val="141719" w:themeColor="background2" w:themeShade="1A"/>
          <w:sz w:val="28"/>
          <w:szCs w:val="28"/>
        </w:rPr>
      </w:pPr>
      <w:r w:rsidRPr="00B55A02">
        <w:rPr>
          <w:rFonts w:cs="Arial"/>
          <w:color w:val="141719" w:themeColor="background2" w:themeShade="1A"/>
          <w:sz w:val="28"/>
          <w:szCs w:val="28"/>
        </w:rPr>
        <w:t>Panel representatives attended</w:t>
      </w:r>
      <w:r w:rsidR="00F94A6F">
        <w:rPr>
          <w:rFonts w:cs="Arial"/>
          <w:color w:val="141719" w:themeColor="background2" w:themeShade="1A"/>
          <w:sz w:val="28"/>
          <w:szCs w:val="28"/>
        </w:rPr>
        <w:t>:</w:t>
      </w:r>
    </w:p>
    <w:p w14:paraId="300316A2" w14:textId="0BEF0354" w:rsidR="00F94A6F" w:rsidRPr="002A020A" w:rsidRDefault="00B55A02" w:rsidP="00AE45A5">
      <w:pPr>
        <w:pStyle w:val="ListParagraph"/>
        <w:spacing w:line="276" w:lineRule="auto"/>
      </w:pPr>
      <w:r w:rsidRPr="002A020A">
        <w:t>the GM Cost of Living Response Group</w:t>
      </w:r>
      <w:r w:rsidR="001C161F">
        <w:t xml:space="preserve"> – we continued to shape the GM Residents Survey to capture the lived-experience of disabled people living in poverty</w:t>
      </w:r>
    </w:p>
    <w:p w14:paraId="5E89D869" w14:textId="4A0187C9" w:rsidR="00F94A6F" w:rsidRDefault="00B55A02" w:rsidP="00AE45A5">
      <w:pPr>
        <w:pStyle w:val="ListParagraph"/>
        <w:spacing w:line="276" w:lineRule="auto"/>
      </w:pPr>
      <w:r w:rsidRPr="002A020A">
        <w:t xml:space="preserve">Mayor's Energy </w:t>
      </w:r>
      <w:r w:rsidR="00F94A6F" w:rsidRPr="002A020A">
        <w:t xml:space="preserve">Providers </w:t>
      </w:r>
      <w:r w:rsidRPr="002A020A">
        <w:t>working Group</w:t>
      </w:r>
      <w:r w:rsidR="00F94A6F" w:rsidRPr="002A020A">
        <w:t xml:space="preserve"> - </w:t>
      </w:r>
      <w:r w:rsidR="00C577AC" w:rsidRPr="002A020A">
        <w:t>We</w:t>
      </w:r>
      <w:r w:rsidR="00F94A6F" w:rsidRPr="002A020A">
        <w:t xml:space="preserve"> </w:t>
      </w:r>
      <w:r w:rsidR="00C577AC" w:rsidRPr="002A020A">
        <w:t>reported</w:t>
      </w:r>
      <w:r w:rsidR="00F94A6F" w:rsidRPr="002A020A">
        <w:t xml:space="preserve"> that disabled people are experiencing increasing energy poverty</w:t>
      </w:r>
      <w:r w:rsidR="00C577AC" w:rsidRPr="002A020A">
        <w:t xml:space="preserve"> and</w:t>
      </w:r>
      <w:r w:rsidR="00F94A6F" w:rsidRPr="002A020A">
        <w:t xml:space="preserve"> raised concerns </w:t>
      </w:r>
      <w:r w:rsidR="00C577AC" w:rsidRPr="002A020A">
        <w:t>about</w:t>
      </w:r>
      <w:r w:rsidR="00F94A6F" w:rsidRPr="002A020A">
        <w:t xml:space="preserve"> disabled energy consumers receiving communications from energy retail suppliers referencing warrants to force-fit, after the voluntary agreement to cease warrant-seeking. </w:t>
      </w:r>
      <w:r w:rsidR="00C577AC" w:rsidRPr="002A020A">
        <w:t xml:space="preserve"> We </w:t>
      </w:r>
      <w:r w:rsidR="004218C0" w:rsidRPr="002A020A">
        <w:t xml:space="preserve">helped to draft the </w:t>
      </w:r>
      <w:r w:rsidR="00F94A6F" w:rsidRPr="002A020A">
        <w:t xml:space="preserve">priority services register letter </w:t>
      </w:r>
      <w:r w:rsidR="004218C0" w:rsidRPr="002A020A">
        <w:t>which was sent out by the GM Health and Social Care Partnership to disabled people using medical devices</w:t>
      </w:r>
    </w:p>
    <w:p w14:paraId="31903CBA" w14:textId="527297D0" w:rsidR="005D5093" w:rsidRPr="00940E70" w:rsidRDefault="005D5093" w:rsidP="00AE45A5">
      <w:pPr>
        <w:pStyle w:val="ListParagraph"/>
        <w:spacing w:line="276" w:lineRule="auto"/>
      </w:pPr>
      <w:r w:rsidRPr="00940E70">
        <w:t xml:space="preserve">Digital Inclusion Action Network </w:t>
      </w:r>
      <w:r w:rsidR="00207510" w:rsidRPr="00940E70">
        <w:t>–</w:t>
      </w:r>
      <w:r w:rsidRPr="00940E70">
        <w:t xml:space="preserve"> </w:t>
      </w:r>
      <w:r w:rsidR="00207510" w:rsidRPr="00940E70">
        <w:t xml:space="preserve">we co-produced a </w:t>
      </w:r>
      <w:hyperlink r:id="rId32" w:history="1">
        <w:r w:rsidR="00207510" w:rsidRPr="00940E70">
          <w:rPr>
            <w:rStyle w:val="Hyperlink"/>
            <w:color w:val="141719" w:themeColor="background2" w:themeShade="1A"/>
          </w:rPr>
          <w:t>new digital support resource</w:t>
        </w:r>
      </w:hyperlink>
      <w:r w:rsidR="00207510" w:rsidRPr="00940E70">
        <w:t xml:space="preserve"> for disabled residents</w:t>
      </w:r>
    </w:p>
    <w:p w14:paraId="1AFA47CE" w14:textId="5A584E92" w:rsidR="00B55A02" w:rsidRPr="00B55A02" w:rsidRDefault="00F94A6F" w:rsidP="00B55A02">
      <w:pPr>
        <w:tabs>
          <w:tab w:val="left" w:pos="8460"/>
          <w:tab w:val="left" w:pos="10360"/>
          <w:tab w:val="left" w:pos="12193"/>
          <w:tab w:val="left" w:pos="14633"/>
          <w:tab w:val="left" w:pos="20493"/>
        </w:tabs>
        <w:ind w:left="108"/>
        <w:rPr>
          <w:rFonts w:cs="Arial"/>
          <w:color w:val="141719" w:themeColor="background2" w:themeShade="1A"/>
          <w:sz w:val="28"/>
          <w:szCs w:val="28"/>
        </w:rPr>
      </w:pPr>
      <w:r>
        <w:rPr>
          <w:rFonts w:cs="Arial"/>
          <w:color w:val="141719" w:themeColor="background2" w:themeShade="1A"/>
          <w:sz w:val="28"/>
          <w:szCs w:val="28"/>
        </w:rPr>
        <w:t xml:space="preserve">The Panel also attended the </w:t>
      </w:r>
      <w:r w:rsidR="00B55A02" w:rsidRPr="00B55A02">
        <w:rPr>
          <w:rFonts w:cs="Arial"/>
          <w:color w:val="141719" w:themeColor="background2" w:themeShade="1A"/>
          <w:sz w:val="28"/>
          <w:szCs w:val="28"/>
        </w:rPr>
        <w:t>GM Hate Crime Partnership, and DPO Forum England. Panel co-chairs me</w:t>
      </w:r>
      <w:r w:rsidR="00332327">
        <w:rPr>
          <w:rFonts w:cs="Arial"/>
          <w:color w:val="141719" w:themeColor="background2" w:themeShade="1A"/>
          <w:sz w:val="28"/>
          <w:szCs w:val="28"/>
        </w:rPr>
        <w:t>t</w:t>
      </w:r>
      <w:r w:rsidR="00B55A02" w:rsidRPr="00B55A02">
        <w:rPr>
          <w:rFonts w:cs="Arial"/>
          <w:color w:val="141719" w:themeColor="background2" w:themeShade="1A"/>
          <w:sz w:val="28"/>
          <w:szCs w:val="28"/>
        </w:rPr>
        <w:t xml:space="preserve"> weekly and attend</w:t>
      </w:r>
      <w:r w:rsidR="00332327">
        <w:rPr>
          <w:rFonts w:cs="Arial"/>
          <w:color w:val="141719" w:themeColor="background2" w:themeShade="1A"/>
          <w:sz w:val="28"/>
          <w:szCs w:val="28"/>
        </w:rPr>
        <w:t>ed</w:t>
      </w:r>
      <w:r w:rsidR="00B55A02" w:rsidRPr="00B55A02">
        <w:rPr>
          <w:rFonts w:cs="Arial"/>
          <w:color w:val="141719" w:themeColor="background2" w:themeShade="1A"/>
          <w:sz w:val="28"/>
          <w:szCs w:val="28"/>
        </w:rPr>
        <w:t xml:space="preserve"> Panel Chairs meeting as well as </w:t>
      </w:r>
      <w:r w:rsidR="00332327">
        <w:rPr>
          <w:rFonts w:cs="Arial"/>
          <w:color w:val="141719" w:themeColor="background2" w:themeShade="1A"/>
          <w:sz w:val="28"/>
          <w:szCs w:val="28"/>
        </w:rPr>
        <w:t xml:space="preserve">the </w:t>
      </w:r>
      <w:r w:rsidR="00B55A02" w:rsidRPr="00B55A02">
        <w:rPr>
          <w:rFonts w:cs="Arial"/>
          <w:color w:val="141719" w:themeColor="background2" w:themeShade="1A"/>
          <w:sz w:val="28"/>
          <w:szCs w:val="28"/>
        </w:rPr>
        <w:t>Tackling Inequalities Board. Panel officers also me</w:t>
      </w:r>
      <w:r w:rsidR="00332327">
        <w:rPr>
          <w:rFonts w:cs="Arial"/>
          <w:color w:val="141719" w:themeColor="background2" w:themeShade="1A"/>
          <w:sz w:val="28"/>
          <w:szCs w:val="28"/>
        </w:rPr>
        <w:t>t</w:t>
      </w:r>
      <w:r w:rsidR="00B55A02" w:rsidRPr="00B55A02">
        <w:rPr>
          <w:rFonts w:cs="Arial"/>
          <w:color w:val="141719" w:themeColor="background2" w:themeShade="1A"/>
          <w:sz w:val="28"/>
          <w:szCs w:val="28"/>
        </w:rPr>
        <w:t xml:space="preserve"> weekly and attend</w:t>
      </w:r>
      <w:r w:rsidR="00332327">
        <w:rPr>
          <w:rFonts w:cs="Arial"/>
          <w:color w:val="141719" w:themeColor="background2" w:themeShade="1A"/>
          <w:sz w:val="28"/>
          <w:szCs w:val="28"/>
        </w:rPr>
        <w:t>ed</w:t>
      </w:r>
      <w:r w:rsidR="00B55A02" w:rsidRPr="00B55A02">
        <w:rPr>
          <w:rFonts w:cs="Arial"/>
          <w:color w:val="141719" w:themeColor="background2" w:themeShade="1A"/>
          <w:sz w:val="28"/>
          <w:szCs w:val="28"/>
        </w:rPr>
        <w:t xml:space="preserve"> GMCA Panel facilitators meetings. </w:t>
      </w:r>
      <w:r w:rsidR="00472240">
        <w:rPr>
          <w:rFonts w:cs="Arial"/>
          <w:color w:val="141719" w:themeColor="background2" w:themeShade="1A"/>
          <w:sz w:val="28"/>
          <w:szCs w:val="28"/>
        </w:rPr>
        <w:t>This means disabled people are now more thought about and engaged with at the highest levels of policy creation and brings us closer to a UNCRDP complaint way of working in GM.</w:t>
      </w:r>
    </w:p>
    <w:p w14:paraId="63E127D3" w14:textId="012466A3" w:rsidR="00B778EF" w:rsidRDefault="00B55A02" w:rsidP="00472240">
      <w:pPr>
        <w:tabs>
          <w:tab w:val="left" w:pos="8460"/>
          <w:tab w:val="left" w:pos="10360"/>
          <w:tab w:val="left" w:pos="12193"/>
          <w:tab w:val="left" w:pos="14633"/>
          <w:tab w:val="left" w:pos="20493"/>
        </w:tabs>
        <w:ind w:left="108"/>
        <w:rPr>
          <w:rFonts w:cs="Arial"/>
          <w:color w:val="141719" w:themeColor="background2" w:themeShade="1A"/>
          <w:sz w:val="28"/>
          <w:szCs w:val="28"/>
        </w:rPr>
      </w:pPr>
      <w:r w:rsidRPr="00B55A02">
        <w:rPr>
          <w:rFonts w:cs="Arial"/>
          <w:color w:val="141719" w:themeColor="background2" w:themeShade="1A"/>
          <w:sz w:val="28"/>
          <w:szCs w:val="28"/>
        </w:rPr>
        <w:t xml:space="preserve">Panel representatives also continued to meet the Government’s Disability Unit and the Minister for Disabled People. </w:t>
      </w:r>
      <w:r w:rsidR="0068057F" w:rsidRPr="0068057F">
        <w:rPr>
          <w:rFonts w:cs="Arial"/>
          <w:color w:val="141719" w:themeColor="background2" w:themeShade="1A"/>
          <w:sz w:val="28"/>
          <w:szCs w:val="28"/>
        </w:rPr>
        <w:t>Our co-chair participate</w:t>
      </w:r>
      <w:r w:rsidR="0068057F">
        <w:rPr>
          <w:rFonts w:cs="Arial"/>
          <w:color w:val="141719" w:themeColor="background2" w:themeShade="1A"/>
          <w:sz w:val="28"/>
          <w:szCs w:val="28"/>
        </w:rPr>
        <w:t>d</w:t>
      </w:r>
      <w:r w:rsidR="0068057F" w:rsidRPr="0068057F">
        <w:rPr>
          <w:rFonts w:cs="Arial"/>
          <w:color w:val="141719" w:themeColor="background2" w:themeShade="1A"/>
          <w:sz w:val="28"/>
          <w:szCs w:val="28"/>
        </w:rPr>
        <w:t xml:space="preserve"> in the selection process of the new </w:t>
      </w:r>
      <w:r w:rsidR="00524972" w:rsidRPr="0068057F">
        <w:rPr>
          <w:rFonts w:cs="Arial"/>
          <w:color w:val="141719" w:themeColor="background2" w:themeShade="1A"/>
          <w:sz w:val="28"/>
          <w:szCs w:val="28"/>
        </w:rPr>
        <w:t>Group Chief Executive (GMCA &amp; TfGM</w:t>
      </w:r>
      <w:r w:rsidR="0068057F" w:rsidRPr="0068057F">
        <w:rPr>
          <w:rFonts w:cs="Arial"/>
          <w:color w:val="141719" w:themeColor="background2" w:themeShade="1A"/>
          <w:sz w:val="28"/>
          <w:szCs w:val="28"/>
        </w:rPr>
        <w:t>)</w:t>
      </w:r>
      <w:r w:rsidR="00472240">
        <w:rPr>
          <w:rFonts w:cs="Arial"/>
          <w:color w:val="141719" w:themeColor="background2" w:themeShade="1A"/>
          <w:sz w:val="28"/>
          <w:szCs w:val="28"/>
        </w:rPr>
        <w:t xml:space="preserve">. </w:t>
      </w:r>
      <w:r w:rsidR="00984993" w:rsidRPr="00984993">
        <w:rPr>
          <w:rFonts w:cs="Arial"/>
          <w:color w:val="141719" w:themeColor="background2" w:themeShade="1A"/>
          <w:sz w:val="28"/>
          <w:szCs w:val="28"/>
        </w:rPr>
        <w:t xml:space="preserve">The </w:t>
      </w:r>
      <w:r w:rsidR="009D5A3D">
        <w:rPr>
          <w:rFonts w:cs="Arial"/>
          <w:color w:val="141719" w:themeColor="background2" w:themeShade="1A"/>
          <w:sz w:val="28"/>
          <w:szCs w:val="28"/>
        </w:rPr>
        <w:t xml:space="preserve">work of the </w:t>
      </w:r>
      <w:r w:rsidR="00984993" w:rsidRPr="00984993">
        <w:rPr>
          <w:rFonts w:cs="Arial"/>
          <w:color w:val="141719" w:themeColor="background2" w:themeShade="1A"/>
          <w:sz w:val="28"/>
          <w:szCs w:val="28"/>
        </w:rPr>
        <w:t>Disabled People's Panel continued to focus on the impact of poverty and the cost-of-living crisis on</w:t>
      </w:r>
      <w:r w:rsidR="002263FD">
        <w:rPr>
          <w:rFonts w:cs="Arial"/>
          <w:color w:val="141719" w:themeColor="background2" w:themeShade="1A"/>
          <w:sz w:val="28"/>
          <w:szCs w:val="28"/>
        </w:rPr>
        <w:t xml:space="preserve"> </w:t>
      </w:r>
      <w:r w:rsidR="00984993" w:rsidRPr="00984993">
        <w:rPr>
          <w:rFonts w:cs="Arial"/>
          <w:color w:val="141719" w:themeColor="background2" w:themeShade="1A"/>
          <w:sz w:val="28"/>
          <w:szCs w:val="28"/>
        </w:rPr>
        <w:t xml:space="preserve">disabled people. </w:t>
      </w:r>
    </w:p>
    <w:p w14:paraId="70E8AD54" w14:textId="77777777" w:rsidR="00B778EF" w:rsidRDefault="00984993" w:rsidP="00984993">
      <w:pPr>
        <w:tabs>
          <w:tab w:val="left" w:pos="8460"/>
          <w:tab w:val="left" w:pos="10360"/>
          <w:tab w:val="left" w:pos="12193"/>
          <w:tab w:val="left" w:pos="14633"/>
          <w:tab w:val="left" w:pos="20493"/>
        </w:tabs>
        <w:ind w:left="108"/>
        <w:rPr>
          <w:rFonts w:cs="Arial"/>
          <w:color w:val="141719" w:themeColor="background2" w:themeShade="1A"/>
          <w:sz w:val="28"/>
          <w:szCs w:val="28"/>
        </w:rPr>
      </w:pPr>
      <w:r w:rsidRPr="00984993">
        <w:rPr>
          <w:rFonts w:cs="Arial"/>
          <w:color w:val="141719" w:themeColor="background2" w:themeShade="1A"/>
          <w:sz w:val="28"/>
          <w:szCs w:val="28"/>
        </w:rPr>
        <w:lastRenderedPageBreak/>
        <w:t>The Panel attended the meeting of the Greater Manchester Association of</w:t>
      </w:r>
      <w:r w:rsidR="00B778EF">
        <w:rPr>
          <w:rFonts w:cs="Arial"/>
          <w:color w:val="141719" w:themeColor="background2" w:themeShade="1A"/>
          <w:sz w:val="28"/>
          <w:szCs w:val="28"/>
        </w:rPr>
        <w:t xml:space="preserve"> </w:t>
      </w:r>
      <w:r w:rsidRPr="00984993">
        <w:rPr>
          <w:rFonts w:cs="Arial"/>
          <w:color w:val="141719" w:themeColor="background2" w:themeShade="1A"/>
          <w:sz w:val="28"/>
          <w:szCs w:val="28"/>
        </w:rPr>
        <w:t>Directors of Adult Social Services to highlight barriers to independent living.</w:t>
      </w:r>
    </w:p>
    <w:p w14:paraId="2BB228AF" w14:textId="77777777" w:rsidR="005D4764" w:rsidRPr="00A0347F" w:rsidRDefault="005D4764" w:rsidP="005D4764">
      <w:pPr>
        <w:tabs>
          <w:tab w:val="left" w:pos="8460"/>
          <w:tab w:val="left" w:pos="10360"/>
          <w:tab w:val="left" w:pos="12193"/>
          <w:tab w:val="left" w:pos="14633"/>
          <w:tab w:val="left" w:pos="20493"/>
        </w:tabs>
        <w:ind w:left="108"/>
        <w:rPr>
          <w:rFonts w:cs="Arial"/>
          <w:color w:val="2E2D2D" w:themeColor="text1" w:themeShade="80"/>
          <w:sz w:val="28"/>
          <w:szCs w:val="28"/>
        </w:rPr>
      </w:pPr>
      <w:r w:rsidRPr="00A0347F">
        <w:rPr>
          <w:rFonts w:cs="Arial"/>
          <w:color w:val="2E2D2D" w:themeColor="text1" w:themeShade="80"/>
          <w:sz w:val="28"/>
          <w:szCs w:val="28"/>
        </w:rPr>
        <w:t>The Panel also contributed to local and national policy on care charging</w:t>
      </w:r>
      <w:r>
        <w:rPr>
          <w:rFonts w:cs="Arial"/>
          <w:color w:val="2E2D2D" w:themeColor="text1" w:themeShade="80"/>
          <w:sz w:val="28"/>
          <w:szCs w:val="28"/>
        </w:rPr>
        <w:t xml:space="preserve"> and</w:t>
      </w:r>
      <w:r w:rsidRPr="00A0347F">
        <w:rPr>
          <w:rFonts w:cs="Arial"/>
          <w:color w:val="2E2D2D" w:themeColor="text1" w:themeShade="80"/>
          <w:sz w:val="28"/>
          <w:szCs w:val="28"/>
        </w:rPr>
        <w:t xml:space="preserve"> institutional abuse (working with the international disability arm of Human Rights Watch) and the UK Covid Inquiry. </w:t>
      </w:r>
      <w:r>
        <w:rPr>
          <w:rFonts w:cs="Arial"/>
          <w:color w:val="2E2D2D" w:themeColor="text1" w:themeShade="80"/>
          <w:sz w:val="28"/>
          <w:szCs w:val="28"/>
        </w:rPr>
        <w:t>Work from previous years also highlighted lasting impacts for example in the allocation of Mental Health and Well-being Grants to improve access to talking therapies for disabled people and to the use of our Big Survey by DPO’s in other areas of the country, for example Disability Cornwall. The Panel a</w:t>
      </w:r>
      <w:r w:rsidRPr="00B70FE5">
        <w:rPr>
          <w:rFonts w:cs="Arial"/>
          <w:color w:val="2E2D2D" w:themeColor="text1" w:themeShade="80"/>
          <w:sz w:val="28"/>
          <w:szCs w:val="28"/>
        </w:rPr>
        <w:t>ttended both GM Networks Connect events combining Social and Climate Justice.</w:t>
      </w:r>
      <w:r>
        <w:rPr>
          <w:rFonts w:cs="Arial"/>
          <w:color w:val="2E2D2D" w:themeColor="text1" w:themeShade="80"/>
          <w:sz w:val="28"/>
          <w:szCs w:val="28"/>
        </w:rPr>
        <w:t xml:space="preserve"> </w:t>
      </w:r>
      <w:r w:rsidRPr="00B70FE5">
        <w:rPr>
          <w:rFonts w:cs="Arial"/>
          <w:color w:val="2E2D2D" w:themeColor="text1" w:themeShade="80"/>
          <w:sz w:val="28"/>
          <w:szCs w:val="28"/>
        </w:rPr>
        <w:t>We also identified a need for disability specialist Independent Domestic Violence Advisors in GM.</w:t>
      </w:r>
      <w:r>
        <w:rPr>
          <w:rFonts w:cs="Arial"/>
          <w:color w:val="2E2D2D" w:themeColor="text1" w:themeShade="80"/>
          <w:sz w:val="28"/>
          <w:szCs w:val="28"/>
        </w:rPr>
        <w:t xml:space="preserve"> </w:t>
      </w:r>
    </w:p>
    <w:p w14:paraId="6CCF9A83" w14:textId="77777777" w:rsidR="005D4764" w:rsidRDefault="005D4764" w:rsidP="005D4764">
      <w:pPr>
        <w:tabs>
          <w:tab w:val="left" w:pos="8460"/>
          <w:tab w:val="left" w:pos="10360"/>
          <w:tab w:val="left" w:pos="12193"/>
          <w:tab w:val="left" w:pos="14633"/>
          <w:tab w:val="left" w:pos="20493"/>
        </w:tabs>
        <w:ind w:left="108"/>
        <w:rPr>
          <w:rFonts w:cs="Arial"/>
          <w:color w:val="141719" w:themeColor="background2" w:themeShade="1A"/>
          <w:sz w:val="28"/>
          <w:szCs w:val="28"/>
        </w:rPr>
      </w:pPr>
      <w:r w:rsidRPr="00984993">
        <w:rPr>
          <w:rFonts w:cs="Arial"/>
          <w:color w:val="141719" w:themeColor="background2" w:themeShade="1A"/>
          <w:sz w:val="28"/>
          <w:szCs w:val="28"/>
        </w:rPr>
        <w:t xml:space="preserve">And </w:t>
      </w:r>
      <w:proofErr w:type="gramStart"/>
      <w:r>
        <w:rPr>
          <w:rFonts w:cs="Arial"/>
          <w:color w:val="141719" w:themeColor="background2" w:themeShade="1A"/>
          <w:sz w:val="28"/>
          <w:szCs w:val="28"/>
        </w:rPr>
        <w:t>finally</w:t>
      </w:r>
      <w:proofErr w:type="gramEnd"/>
      <w:r>
        <w:rPr>
          <w:rFonts w:cs="Arial"/>
          <w:color w:val="141719" w:themeColor="background2" w:themeShade="1A"/>
          <w:sz w:val="28"/>
          <w:szCs w:val="28"/>
        </w:rPr>
        <w:t xml:space="preserve"> </w:t>
      </w:r>
      <w:r w:rsidRPr="00984993">
        <w:rPr>
          <w:rFonts w:cs="Arial"/>
          <w:color w:val="141719" w:themeColor="background2" w:themeShade="1A"/>
          <w:sz w:val="28"/>
          <w:szCs w:val="28"/>
        </w:rPr>
        <w:t xml:space="preserve">one of our co-chairs, Sara </w:t>
      </w:r>
      <w:proofErr w:type="spellStart"/>
      <w:r w:rsidRPr="00984993">
        <w:rPr>
          <w:rFonts w:cs="Arial"/>
          <w:color w:val="141719" w:themeColor="background2" w:themeShade="1A"/>
          <w:sz w:val="28"/>
          <w:szCs w:val="28"/>
        </w:rPr>
        <w:t>Crookdake</w:t>
      </w:r>
      <w:proofErr w:type="spellEnd"/>
      <w:r w:rsidRPr="00984993">
        <w:rPr>
          <w:rFonts w:cs="Arial"/>
          <w:color w:val="141719" w:themeColor="background2" w:themeShade="1A"/>
          <w:sz w:val="28"/>
          <w:szCs w:val="28"/>
        </w:rPr>
        <w:t xml:space="preserve"> received an MBE.</w:t>
      </w:r>
    </w:p>
    <w:p w14:paraId="4A013745" w14:textId="77777777" w:rsidR="005D4764" w:rsidRDefault="005D4764" w:rsidP="00984993">
      <w:pPr>
        <w:tabs>
          <w:tab w:val="left" w:pos="8460"/>
          <w:tab w:val="left" w:pos="10360"/>
          <w:tab w:val="left" w:pos="12193"/>
          <w:tab w:val="left" w:pos="14633"/>
          <w:tab w:val="left" w:pos="20493"/>
        </w:tabs>
        <w:ind w:left="108"/>
        <w:rPr>
          <w:rFonts w:cs="Arial"/>
          <w:color w:val="141719" w:themeColor="background2" w:themeShade="1A"/>
          <w:sz w:val="28"/>
          <w:szCs w:val="28"/>
        </w:rPr>
      </w:pPr>
    </w:p>
    <w:p w14:paraId="4669BFBF" w14:textId="77777777" w:rsidR="00F72264" w:rsidRDefault="00F72264" w:rsidP="00984993">
      <w:pPr>
        <w:tabs>
          <w:tab w:val="left" w:pos="8460"/>
          <w:tab w:val="left" w:pos="10360"/>
          <w:tab w:val="left" w:pos="12193"/>
          <w:tab w:val="left" w:pos="14633"/>
          <w:tab w:val="left" w:pos="20493"/>
        </w:tabs>
        <w:ind w:left="108"/>
        <w:rPr>
          <w:rFonts w:cs="Arial"/>
          <w:color w:val="141719" w:themeColor="background2" w:themeShade="1A"/>
          <w:sz w:val="28"/>
          <w:szCs w:val="28"/>
        </w:rPr>
      </w:pPr>
    </w:p>
    <w:p w14:paraId="4C73BC73" w14:textId="77777777" w:rsidR="00B25CE7" w:rsidRPr="00355F10" w:rsidRDefault="00B25CE7" w:rsidP="002A020A">
      <w:pPr>
        <w:ind w:left="828"/>
      </w:pPr>
    </w:p>
    <w:p w14:paraId="01D0C628" w14:textId="77777777" w:rsidR="00300101" w:rsidRDefault="00300101" w:rsidP="00E30C8E">
      <w:pPr>
        <w:tabs>
          <w:tab w:val="left" w:pos="8460"/>
          <w:tab w:val="left" w:pos="10360"/>
          <w:tab w:val="left" w:pos="12193"/>
          <w:tab w:val="left" w:pos="14633"/>
          <w:tab w:val="left" w:pos="20493"/>
        </w:tabs>
        <w:ind w:left="108"/>
        <w:rPr>
          <w:rFonts w:cs="Arial"/>
          <w:color w:val="141719" w:themeColor="background2" w:themeShade="1A"/>
          <w:sz w:val="28"/>
          <w:szCs w:val="28"/>
        </w:rPr>
      </w:pPr>
    </w:p>
    <w:p w14:paraId="0E71B873" w14:textId="5A8C124D" w:rsidR="00863474" w:rsidRDefault="00863474">
      <w:pPr>
        <w:spacing w:line="259" w:lineRule="auto"/>
        <w:rPr>
          <w:rFonts w:cs="Arial"/>
          <w:color w:val="141719" w:themeColor="background2" w:themeShade="1A"/>
          <w:sz w:val="28"/>
          <w:szCs w:val="28"/>
        </w:rPr>
      </w:pPr>
    </w:p>
    <w:p w14:paraId="02EF5FDD" w14:textId="77777777" w:rsidR="004659FA" w:rsidRDefault="004659FA">
      <w:pPr>
        <w:spacing w:line="259" w:lineRule="auto"/>
        <w:rPr>
          <w:rFonts w:cs="Arial"/>
          <w:color w:val="141719" w:themeColor="background2" w:themeShade="1A"/>
          <w:sz w:val="28"/>
          <w:szCs w:val="28"/>
        </w:rPr>
      </w:pPr>
    </w:p>
    <w:p w14:paraId="323C93BF" w14:textId="77777777" w:rsidR="004659FA" w:rsidRDefault="004659FA">
      <w:pPr>
        <w:spacing w:line="259" w:lineRule="auto"/>
        <w:rPr>
          <w:rFonts w:cs="Arial"/>
          <w:color w:val="141719" w:themeColor="background2" w:themeShade="1A"/>
          <w:sz w:val="28"/>
          <w:szCs w:val="28"/>
        </w:rPr>
      </w:pPr>
    </w:p>
    <w:p w14:paraId="17F6E199" w14:textId="77777777" w:rsidR="004659FA" w:rsidRDefault="004659FA">
      <w:pPr>
        <w:spacing w:line="259" w:lineRule="auto"/>
        <w:rPr>
          <w:rFonts w:cs="Arial"/>
          <w:color w:val="141719" w:themeColor="background2" w:themeShade="1A"/>
          <w:sz w:val="28"/>
          <w:szCs w:val="28"/>
        </w:rPr>
      </w:pPr>
    </w:p>
    <w:p w14:paraId="5EA2F730" w14:textId="77777777" w:rsidR="00332415" w:rsidRDefault="00332415">
      <w:pPr>
        <w:spacing w:line="259" w:lineRule="auto"/>
        <w:rPr>
          <w:rFonts w:cs="Arial"/>
          <w:color w:val="141719" w:themeColor="background2" w:themeShade="1A"/>
          <w:sz w:val="28"/>
          <w:szCs w:val="28"/>
        </w:rPr>
      </w:pPr>
    </w:p>
    <w:p w14:paraId="37CB553D" w14:textId="77777777" w:rsidR="004659FA" w:rsidRDefault="004659FA">
      <w:pPr>
        <w:spacing w:line="259" w:lineRule="auto"/>
        <w:rPr>
          <w:rFonts w:cs="Arial"/>
          <w:color w:val="141719" w:themeColor="background2" w:themeShade="1A"/>
          <w:sz w:val="28"/>
          <w:szCs w:val="28"/>
        </w:rPr>
      </w:pPr>
    </w:p>
    <w:p w14:paraId="0C3EDF05" w14:textId="77777777" w:rsidR="004659FA" w:rsidRDefault="004659FA">
      <w:pPr>
        <w:spacing w:line="259" w:lineRule="auto"/>
        <w:rPr>
          <w:rFonts w:cs="Arial"/>
          <w:color w:val="141719" w:themeColor="background2" w:themeShade="1A"/>
          <w:sz w:val="28"/>
          <w:szCs w:val="28"/>
        </w:rPr>
      </w:pPr>
    </w:p>
    <w:p w14:paraId="4DDBFCA4" w14:textId="77777777" w:rsidR="00E30C8E" w:rsidRPr="00B55A02" w:rsidRDefault="00E30C8E" w:rsidP="00332327">
      <w:pPr>
        <w:tabs>
          <w:tab w:val="left" w:pos="8460"/>
          <w:tab w:val="left" w:pos="10360"/>
          <w:tab w:val="left" w:pos="12193"/>
          <w:tab w:val="left" w:pos="14633"/>
          <w:tab w:val="left" w:pos="20493"/>
        </w:tabs>
        <w:ind w:left="108"/>
        <w:rPr>
          <w:rFonts w:cs="Arial"/>
          <w:color w:val="141719" w:themeColor="background2" w:themeShade="1A"/>
          <w:sz w:val="28"/>
          <w:szCs w:val="28"/>
        </w:rPr>
      </w:pPr>
    </w:p>
    <w:p w14:paraId="3EBA1CCB" w14:textId="7785D0A1" w:rsidR="005C2099" w:rsidRDefault="00D71522" w:rsidP="00550D93">
      <w:pPr>
        <w:pStyle w:val="Heading2"/>
      </w:pPr>
      <w:bookmarkStart w:id="18" w:name="_Toc175049756"/>
      <w:r>
        <w:lastRenderedPageBreak/>
        <w:t>P</w:t>
      </w:r>
      <w:r w:rsidR="005C2099">
        <w:t xml:space="preserve">lans for </w:t>
      </w:r>
      <w:r>
        <w:t>202</w:t>
      </w:r>
      <w:r w:rsidR="00863474">
        <w:t>4/25</w:t>
      </w:r>
      <w:bookmarkEnd w:id="18"/>
    </w:p>
    <w:p w14:paraId="7B3386DD" w14:textId="1CAE43CA" w:rsidR="00261C1B" w:rsidRPr="0051088C" w:rsidRDefault="00333B74" w:rsidP="0088608E">
      <w:pPr>
        <w:tabs>
          <w:tab w:val="left" w:pos="8460"/>
          <w:tab w:val="left" w:pos="10360"/>
          <w:tab w:val="left" w:pos="12193"/>
          <w:tab w:val="left" w:pos="14633"/>
          <w:tab w:val="left" w:pos="20493"/>
        </w:tabs>
        <w:ind w:left="108"/>
        <w:rPr>
          <w:rFonts w:cs="Arial"/>
          <w:color w:val="141719" w:themeColor="background2" w:themeShade="1A"/>
          <w:sz w:val="28"/>
          <w:szCs w:val="28"/>
        </w:rPr>
      </w:pPr>
      <w:r w:rsidRPr="00B55A02">
        <w:rPr>
          <w:rFonts w:cs="Arial"/>
          <w:color w:val="141719" w:themeColor="background2" w:themeShade="1A"/>
          <w:sz w:val="28"/>
          <w:szCs w:val="28"/>
        </w:rPr>
        <w:t>The Panel have develop</w:t>
      </w:r>
      <w:r w:rsidR="00863474">
        <w:rPr>
          <w:rFonts w:cs="Arial"/>
          <w:color w:val="141719" w:themeColor="background2" w:themeShade="1A"/>
          <w:sz w:val="28"/>
          <w:szCs w:val="28"/>
        </w:rPr>
        <w:t>ed</w:t>
      </w:r>
      <w:r w:rsidRPr="00B55A02">
        <w:rPr>
          <w:rFonts w:cs="Arial"/>
          <w:color w:val="141719" w:themeColor="background2" w:themeShade="1A"/>
          <w:sz w:val="28"/>
          <w:szCs w:val="28"/>
        </w:rPr>
        <w:t xml:space="preserve"> a new workplan for 2024/25. </w:t>
      </w:r>
      <w:r w:rsidR="00261C1B" w:rsidRPr="0051088C">
        <w:rPr>
          <w:rFonts w:cs="Arial"/>
          <w:color w:val="141719" w:themeColor="background2" w:themeShade="1A"/>
          <w:sz w:val="28"/>
          <w:szCs w:val="28"/>
        </w:rPr>
        <w:t xml:space="preserve">The priorities have been agreed following discussions between members of the Greater Manchester Disabled People’s Panel and are intended to dovetail with the priorities of partners, especially the Greater Manchester Combined Authority (GMCA). It should be noted that the number of urgent priorities facing disabled people outstrips the capacity of the Panel. Our Thematic Priorities for 2024 to 2025 are: </w:t>
      </w:r>
    </w:p>
    <w:p w14:paraId="02C9BFD5" w14:textId="77777777" w:rsidR="00261C1B" w:rsidRPr="005C43E4" w:rsidRDefault="00261C1B" w:rsidP="00261C1B">
      <w:pPr>
        <w:spacing w:after="0"/>
        <w:rPr>
          <w:rFonts w:eastAsia="Arial" w:cs="Arial"/>
          <w:color w:val="2E2D2D" w:themeColor="text1" w:themeShade="80"/>
          <w:szCs w:val="24"/>
          <w:highlight w:val="yellow"/>
        </w:rPr>
      </w:pPr>
    </w:p>
    <w:p w14:paraId="10D0F605" w14:textId="4AEC4B26" w:rsidR="00261C1B" w:rsidRPr="00057419" w:rsidRDefault="00261C1B" w:rsidP="00472240">
      <w:pPr>
        <w:pStyle w:val="ListParagraph"/>
        <w:numPr>
          <w:ilvl w:val="0"/>
          <w:numId w:val="7"/>
        </w:numPr>
        <w:spacing w:line="360" w:lineRule="auto"/>
      </w:pPr>
      <w:r w:rsidRPr="00057419">
        <w:t>Disabled people and Work</w:t>
      </w:r>
      <w:r w:rsidR="00332415">
        <w:t>: Focussing on the barriers in the labour market, not victimising individuals in the benefits system.</w:t>
      </w:r>
    </w:p>
    <w:p w14:paraId="723D6D19" w14:textId="1C99A5B8" w:rsidR="00261C1B" w:rsidRPr="00057419" w:rsidRDefault="00261C1B" w:rsidP="00472240">
      <w:pPr>
        <w:pStyle w:val="ListParagraph"/>
        <w:spacing w:line="360" w:lineRule="auto"/>
      </w:pPr>
      <w:r w:rsidRPr="00057419">
        <w:t>Poverty</w:t>
      </w:r>
      <w:r w:rsidR="00332415">
        <w:t xml:space="preserve">: </w:t>
      </w:r>
      <w:r w:rsidR="00472240">
        <w:t>we are over-represented in poverty and inequality is growing, we will challenge ongoing austerity to change this.</w:t>
      </w:r>
    </w:p>
    <w:p w14:paraId="4AC1FFB3" w14:textId="327B3200" w:rsidR="00261C1B" w:rsidRPr="00057419" w:rsidRDefault="00261C1B" w:rsidP="00472240">
      <w:pPr>
        <w:pStyle w:val="ListParagraph"/>
        <w:spacing w:line="360" w:lineRule="auto"/>
      </w:pPr>
      <w:r w:rsidRPr="00057419">
        <w:t>Social Care</w:t>
      </w:r>
      <w:r w:rsidR="00472240">
        <w:t>: we seek free at the point of need a system that supports independent living in line with the UNCRDP.</w:t>
      </w:r>
    </w:p>
    <w:p w14:paraId="06DF3E67" w14:textId="73BDCEE7" w:rsidR="00261C1B" w:rsidRPr="00057419" w:rsidRDefault="00261C1B" w:rsidP="00472240">
      <w:pPr>
        <w:pStyle w:val="ListParagraph"/>
        <w:spacing w:line="360" w:lineRule="auto"/>
      </w:pPr>
      <w:r w:rsidRPr="00057419">
        <w:t>Strengthening the Panel</w:t>
      </w:r>
      <w:r w:rsidR="00472240">
        <w:t>: Refreshing membership and cementing procedures to maximise impact.</w:t>
      </w:r>
    </w:p>
    <w:p w14:paraId="3D69BC00" w14:textId="77777777" w:rsidR="00261C1B" w:rsidRDefault="00261C1B" w:rsidP="00261C1B">
      <w:pPr>
        <w:rPr>
          <w:rFonts w:cs="Arial"/>
          <w:szCs w:val="24"/>
        </w:rPr>
      </w:pPr>
    </w:p>
    <w:p w14:paraId="1C5E29E3" w14:textId="76D13372" w:rsidR="00261C1B" w:rsidRPr="008C27F8" w:rsidRDefault="00261C1B" w:rsidP="008C27F8">
      <w:pPr>
        <w:tabs>
          <w:tab w:val="left" w:pos="8460"/>
          <w:tab w:val="left" w:pos="10360"/>
          <w:tab w:val="left" w:pos="12193"/>
          <w:tab w:val="left" w:pos="14633"/>
          <w:tab w:val="left" w:pos="20493"/>
        </w:tabs>
        <w:ind w:left="108"/>
        <w:rPr>
          <w:rFonts w:cs="Arial"/>
          <w:color w:val="141719" w:themeColor="background2" w:themeShade="1A"/>
          <w:sz w:val="28"/>
          <w:szCs w:val="28"/>
        </w:rPr>
      </w:pPr>
      <w:r w:rsidRPr="008C27F8">
        <w:rPr>
          <w:rFonts w:cs="Arial"/>
          <w:color w:val="141719" w:themeColor="background2" w:themeShade="1A"/>
          <w:sz w:val="28"/>
          <w:szCs w:val="28"/>
        </w:rPr>
        <w:t xml:space="preserve">The Panel has learned from the Covid-19 Pandemic and the cost-of-living crisis that we need to be flexible in our approach as new opportunities and challenges arise. </w:t>
      </w:r>
      <w:r w:rsidR="00472240">
        <w:rPr>
          <w:rFonts w:cs="Arial"/>
          <w:color w:val="141719" w:themeColor="background2" w:themeShade="1A"/>
          <w:sz w:val="28"/>
          <w:szCs w:val="28"/>
        </w:rPr>
        <w:t>A</w:t>
      </w:r>
      <w:r w:rsidRPr="008C27F8">
        <w:rPr>
          <w:rFonts w:cs="Arial"/>
          <w:color w:val="141719" w:themeColor="background2" w:themeShade="1A"/>
          <w:sz w:val="28"/>
          <w:szCs w:val="28"/>
        </w:rPr>
        <w:t xml:space="preserve"> new Government </w:t>
      </w:r>
      <w:r w:rsidR="00472240">
        <w:rPr>
          <w:rFonts w:cs="Arial"/>
          <w:color w:val="141719" w:themeColor="background2" w:themeShade="1A"/>
          <w:sz w:val="28"/>
          <w:szCs w:val="28"/>
        </w:rPr>
        <w:t>will</w:t>
      </w:r>
      <w:r w:rsidRPr="008C27F8">
        <w:rPr>
          <w:rFonts w:cs="Arial"/>
          <w:color w:val="141719" w:themeColor="background2" w:themeShade="1A"/>
          <w:sz w:val="28"/>
          <w:szCs w:val="28"/>
        </w:rPr>
        <w:t xml:space="preserve"> bring new opportunities and challenges.</w:t>
      </w:r>
      <w:r w:rsidR="00472240">
        <w:rPr>
          <w:rFonts w:cs="Arial"/>
          <w:color w:val="141719" w:themeColor="background2" w:themeShade="1A"/>
          <w:sz w:val="28"/>
          <w:szCs w:val="28"/>
        </w:rPr>
        <w:t xml:space="preserve"> To remain alert and agile to changes we will review our workplan regularly. </w:t>
      </w:r>
    </w:p>
    <w:p w14:paraId="6379B3CB" w14:textId="77777777" w:rsidR="00261C1B" w:rsidRDefault="00261C1B" w:rsidP="00261C1B">
      <w:pPr>
        <w:rPr>
          <w:rFonts w:cs="Arial"/>
          <w:szCs w:val="24"/>
        </w:rPr>
      </w:pPr>
    </w:p>
    <w:p w14:paraId="66C772E9" w14:textId="1546630B" w:rsidR="00415CAC" w:rsidRPr="00415CAC" w:rsidRDefault="00261C1B" w:rsidP="00415CAC">
      <w:pPr>
        <w:tabs>
          <w:tab w:val="left" w:pos="8460"/>
          <w:tab w:val="left" w:pos="10360"/>
          <w:tab w:val="left" w:pos="12193"/>
          <w:tab w:val="left" w:pos="14633"/>
          <w:tab w:val="left" w:pos="20493"/>
        </w:tabs>
        <w:ind w:left="108"/>
        <w:rPr>
          <w:color w:val="141719" w:themeColor="background2" w:themeShade="1A"/>
          <w:sz w:val="28"/>
          <w:szCs w:val="28"/>
        </w:rPr>
      </w:pPr>
      <w:r w:rsidRPr="008C27F8">
        <w:rPr>
          <w:rFonts w:cs="Arial"/>
          <w:color w:val="141719" w:themeColor="background2" w:themeShade="1A"/>
          <w:sz w:val="28"/>
          <w:szCs w:val="28"/>
        </w:rPr>
        <w:t xml:space="preserve">We have also identified a list of potential priority project areas that we would work on, should sufficient funding, resource and capacity exist in </w:t>
      </w:r>
      <w:r w:rsidRPr="008C27F8">
        <w:rPr>
          <w:rFonts w:cs="Arial"/>
          <w:color w:val="141719" w:themeColor="background2" w:themeShade="1A"/>
          <w:sz w:val="28"/>
          <w:szCs w:val="28"/>
        </w:rPr>
        <w:lastRenderedPageBreak/>
        <w:t>to undertake them effectively</w:t>
      </w:r>
      <w:r w:rsidR="008C27F8">
        <w:rPr>
          <w:rFonts w:cs="Arial"/>
          <w:color w:val="141719" w:themeColor="background2" w:themeShade="1A"/>
          <w:sz w:val="28"/>
          <w:szCs w:val="28"/>
        </w:rPr>
        <w:t>, these include</w:t>
      </w:r>
      <w:r w:rsidR="00415CAC">
        <w:rPr>
          <w:rFonts w:cs="Arial"/>
          <w:color w:val="141719" w:themeColor="background2" w:themeShade="1A"/>
          <w:sz w:val="28"/>
          <w:szCs w:val="28"/>
        </w:rPr>
        <w:t xml:space="preserve"> </w:t>
      </w:r>
      <w:r w:rsidR="00415CAC" w:rsidRPr="00415CAC">
        <w:rPr>
          <w:rFonts w:cs="Arial"/>
          <w:color w:val="141719" w:themeColor="background2" w:themeShade="1A"/>
          <w:sz w:val="28"/>
          <w:szCs w:val="28"/>
        </w:rPr>
        <w:t xml:space="preserve">Devolution of Benefits </w:t>
      </w:r>
      <w:r w:rsidR="00F4128A">
        <w:rPr>
          <w:rFonts w:cs="Arial"/>
          <w:color w:val="141719" w:themeColor="background2" w:themeShade="1A"/>
          <w:sz w:val="28"/>
          <w:szCs w:val="28"/>
        </w:rPr>
        <w:t>(</w:t>
      </w:r>
      <w:r w:rsidR="00415CAC" w:rsidRPr="00415CAC">
        <w:rPr>
          <w:rFonts w:cs="Arial"/>
          <w:color w:val="141719" w:themeColor="background2" w:themeShade="1A"/>
          <w:sz w:val="28"/>
          <w:szCs w:val="28"/>
        </w:rPr>
        <w:t>to make recommendations on a potential GM devolved benefits model</w:t>
      </w:r>
      <w:r w:rsidR="00F4128A">
        <w:rPr>
          <w:rFonts w:cs="Arial"/>
          <w:color w:val="141719" w:themeColor="background2" w:themeShade="1A"/>
          <w:sz w:val="28"/>
          <w:szCs w:val="28"/>
        </w:rPr>
        <w:t xml:space="preserve">), </w:t>
      </w:r>
      <w:r w:rsidR="00415CAC" w:rsidRPr="00415CAC">
        <w:rPr>
          <w:rFonts w:cs="Arial"/>
          <w:color w:val="141719" w:themeColor="background2" w:themeShade="1A"/>
          <w:sz w:val="28"/>
          <w:szCs w:val="28"/>
        </w:rPr>
        <w:t>Access to Health Care</w:t>
      </w:r>
      <w:r w:rsidR="00FC445D">
        <w:rPr>
          <w:rFonts w:cs="Arial"/>
          <w:color w:val="141719" w:themeColor="background2" w:themeShade="1A"/>
          <w:sz w:val="28"/>
          <w:szCs w:val="28"/>
        </w:rPr>
        <w:t>,</w:t>
      </w:r>
      <w:r w:rsidR="00415CAC" w:rsidRPr="00415CAC">
        <w:rPr>
          <w:rFonts w:cs="Arial"/>
          <w:color w:val="141719" w:themeColor="background2" w:themeShade="1A"/>
          <w:sz w:val="28"/>
          <w:szCs w:val="28"/>
        </w:rPr>
        <w:t xml:space="preserve"> Education</w:t>
      </w:r>
      <w:r w:rsidR="002F2C83">
        <w:rPr>
          <w:rFonts w:cs="Arial"/>
          <w:color w:val="141719" w:themeColor="background2" w:themeShade="1A"/>
          <w:sz w:val="28"/>
          <w:szCs w:val="28"/>
        </w:rPr>
        <w:t>,</w:t>
      </w:r>
      <w:r w:rsidR="00415CAC" w:rsidRPr="00415CAC">
        <w:rPr>
          <w:rFonts w:cs="Arial"/>
          <w:color w:val="141719" w:themeColor="background2" w:themeShade="1A"/>
          <w:sz w:val="28"/>
          <w:szCs w:val="28"/>
        </w:rPr>
        <w:t xml:space="preserve"> Housing and </w:t>
      </w:r>
      <w:r w:rsidR="00631972">
        <w:rPr>
          <w:rFonts w:cs="Arial"/>
          <w:color w:val="141719" w:themeColor="background2" w:themeShade="1A"/>
          <w:sz w:val="28"/>
          <w:szCs w:val="28"/>
        </w:rPr>
        <w:t xml:space="preserve">the </w:t>
      </w:r>
      <w:r w:rsidR="00415CAC" w:rsidRPr="00415CAC">
        <w:rPr>
          <w:rFonts w:cs="Arial"/>
          <w:color w:val="141719" w:themeColor="background2" w:themeShade="1A"/>
          <w:sz w:val="28"/>
          <w:szCs w:val="28"/>
        </w:rPr>
        <w:t>Built Environment</w:t>
      </w:r>
      <w:r w:rsidR="002F2C83">
        <w:rPr>
          <w:rFonts w:cs="Arial"/>
          <w:color w:val="141719" w:themeColor="background2" w:themeShade="1A"/>
          <w:sz w:val="28"/>
          <w:szCs w:val="28"/>
        </w:rPr>
        <w:t xml:space="preserve">, </w:t>
      </w:r>
      <w:r w:rsidR="00415CAC" w:rsidRPr="00415CAC">
        <w:rPr>
          <w:rFonts w:cs="Arial"/>
          <w:color w:val="141719" w:themeColor="background2" w:themeShade="1A"/>
          <w:sz w:val="28"/>
          <w:szCs w:val="28"/>
        </w:rPr>
        <w:t>Elections and Political Participation</w:t>
      </w:r>
      <w:r w:rsidR="00631972">
        <w:rPr>
          <w:rFonts w:cs="Arial"/>
          <w:color w:val="141719" w:themeColor="background2" w:themeShade="1A"/>
          <w:sz w:val="28"/>
          <w:szCs w:val="28"/>
        </w:rPr>
        <w:t xml:space="preserve">, </w:t>
      </w:r>
      <w:r w:rsidR="00415CAC" w:rsidRPr="00415CAC">
        <w:rPr>
          <w:rFonts w:cs="Arial"/>
          <w:color w:val="141719" w:themeColor="background2" w:themeShade="1A"/>
          <w:sz w:val="28"/>
          <w:szCs w:val="28"/>
        </w:rPr>
        <w:t>engagement with Great British Railways</w:t>
      </w:r>
      <w:r w:rsidR="00631972">
        <w:rPr>
          <w:rFonts w:cs="Arial"/>
          <w:color w:val="141719" w:themeColor="background2" w:themeShade="1A"/>
          <w:sz w:val="28"/>
          <w:szCs w:val="28"/>
        </w:rPr>
        <w:t xml:space="preserve">, </w:t>
      </w:r>
      <w:r w:rsidR="00415CAC" w:rsidRPr="00415CAC">
        <w:rPr>
          <w:rFonts w:cs="Arial"/>
          <w:color w:val="141719" w:themeColor="background2" w:themeShade="1A"/>
          <w:sz w:val="28"/>
          <w:szCs w:val="28"/>
        </w:rPr>
        <w:t>Domestic Abuse and disabled people</w:t>
      </w:r>
      <w:r w:rsidR="00F871C3">
        <w:rPr>
          <w:rFonts w:cs="Arial"/>
          <w:color w:val="141719" w:themeColor="background2" w:themeShade="1A"/>
          <w:sz w:val="28"/>
          <w:szCs w:val="28"/>
        </w:rPr>
        <w:t xml:space="preserve">, and a </w:t>
      </w:r>
      <w:r w:rsidR="00415CAC" w:rsidRPr="00415CAC">
        <w:rPr>
          <w:color w:val="141719" w:themeColor="background2" w:themeShade="1A"/>
          <w:sz w:val="28"/>
          <w:szCs w:val="28"/>
        </w:rPr>
        <w:t>“Know Your Rights” event</w:t>
      </w:r>
      <w:r w:rsidR="00F871C3">
        <w:rPr>
          <w:color w:val="141719" w:themeColor="background2" w:themeShade="1A"/>
          <w:sz w:val="28"/>
          <w:szCs w:val="28"/>
        </w:rPr>
        <w:t>.</w:t>
      </w:r>
    </w:p>
    <w:p w14:paraId="39A8FA8B" w14:textId="2CF1E35A" w:rsidR="00863474" w:rsidRDefault="00863474" w:rsidP="00472240">
      <w:pPr>
        <w:tabs>
          <w:tab w:val="left" w:pos="8460"/>
          <w:tab w:val="left" w:pos="10360"/>
          <w:tab w:val="left" w:pos="12193"/>
          <w:tab w:val="left" w:pos="14633"/>
          <w:tab w:val="left" w:pos="20493"/>
        </w:tabs>
        <w:rPr>
          <w:rFonts w:cs="Arial"/>
          <w:color w:val="141719" w:themeColor="background2" w:themeShade="1A"/>
          <w:sz w:val="28"/>
          <w:szCs w:val="28"/>
        </w:rPr>
      </w:pPr>
    </w:p>
    <w:p w14:paraId="13BD2333" w14:textId="77777777" w:rsidR="00332415" w:rsidRDefault="00332415" w:rsidP="006C04B2">
      <w:pPr>
        <w:tabs>
          <w:tab w:val="left" w:pos="8460"/>
          <w:tab w:val="left" w:pos="10360"/>
          <w:tab w:val="left" w:pos="12193"/>
          <w:tab w:val="left" w:pos="14633"/>
          <w:tab w:val="left" w:pos="20493"/>
        </w:tabs>
        <w:ind w:left="108"/>
        <w:rPr>
          <w:rFonts w:cs="Arial"/>
          <w:color w:val="141719" w:themeColor="background2" w:themeShade="1A"/>
          <w:sz w:val="28"/>
          <w:szCs w:val="28"/>
        </w:rPr>
      </w:pPr>
    </w:p>
    <w:p w14:paraId="1AD3338D" w14:textId="77777777" w:rsidR="00472240" w:rsidRPr="00C158E9" w:rsidRDefault="00472240" w:rsidP="00863474">
      <w:pPr>
        <w:tabs>
          <w:tab w:val="left" w:pos="8460"/>
          <w:tab w:val="left" w:pos="10360"/>
          <w:tab w:val="left" w:pos="12193"/>
          <w:tab w:val="left" w:pos="14633"/>
          <w:tab w:val="left" w:pos="20493"/>
        </w:tabs>
        <w:ind w:left="108"/>
        <w:rPr>
          <w:rFonts w:eastAsia="Times New Roman" w:cs="Arial"/>
          <w:sz w:val="28"/>
          <w:szCs w:val="28"/>
          <w:lang w:eastAsia="en-GB"/>
        </w:rPr>
      </w:pPr>
    </w:p>
    <w:p w14:paraId="1A898D24" w14:textId="77777777" w:rsidR="00255E17" w:rsidRPr="00C158E9" w:rsidRDefault="00255E17" w:rsidP="00550D93">
      <w:pPr>
        <w:pStyle w:val="Heading2"/>
      </w:pPr>
      <w:bookmarkStart w:id="19" w:name="_Toc175049757"/>
      <w:proofErr w:type="gramStart"/>
      <w:r w:rsidRPr="00C158E9">
        <w:t>Thanks</w:t>
      </w:r>
      <w:proofErr w:type="gramEnd"/>
      <w:r w:rsidRPr="00C158E9">
        <w:t xml:space="preserve"> and further information</w:t>
      </w:r>
      <w:bookmarkEnd w:id="19"/>
    </w:p>
    <w:p w14:paraId="29F85A66" w14:textId="6161B339" w:rsidR="00255E17" w:rsidRPr="00AE45A5" w:rsidRDefault="00255E17" w:rsidP="00255E17">
      <w:pPr>
        <w:rPr>
          <w:rFonts w:cs="Arial"/>
          <w:color w:val="161515" w:themeColor="accent6" w:themeShade="1A"/>
          <w:sz w:val="28"/>
          <w:szCs w:val="28"/>
        </w:rPr>
      </w:pPr>
      <w:r w:rsidRPr="00AE45A5">
        <w:rPr>
          <w:rFonts w:cs="Arial"/>
          <w:color w:val="161515" w:themeColor="accent6" w:themeShade="1A"/>
          <w:sz w:val="28"/>
          <w:szCs w:val="28"/>
        </w:rPr>
        <w:t xml:space="preserve">We would like to offer a special thank you to our outgoing co-chair </w:t>
      </w:r>
      <w:r w:rsidR="00916222" w:rsidRPr="00AE45A5">
        <w:rPr>
          <w:rFonts w:cs="Arial"/>
          <w:color w:val="161515" w:themeColor="accent6" w:themeShade="1A"/>
          <w:sz w:val="28"/>
          <w:szCs w:val="28"/>
        </w:rPr>
        <w:t>Sara Crookdake of Disability Stockport</w:t>
      </w:r>
      <w:r w:rsidRPr="00AE45A5">
        <w:rPr>
          <w:rFonts w:cs="Arial"/>
          <w:color w:val="161515" w:themeColor="accent6" w:themeShade="1A"/>
          <w:sz w:val="28"/>
          <w:szCs w:val="28"/>
        </w:rPr>
        <w:t xml:space="preserve">, </w:t>
      </w:r>
      <w:r w:rsidR="00916222" w:rsidRPr="00AE45A5">
        <w:rPr>
          <w:rFonts w:cs="Arial"/>
          <w:color w:val="161515" w:themeColor="accent6" w:themeShade="1A"/>
          <w:sz w:val="28"/>
          <w:szCs w:val="28"/>
        </w:rPr>
        <w:t>who has been a stra</w:t>
      </w:r>
      <w:r w:rsidR="00BB7B73" w:rsidRPr="00AE45A5">
        <w:rPr>
          <w:rFonts w:cs="Arial"/>
          <w:color w:val="161515" w:themeColor="accent6" w:themeShade="1A"/>
          <w:sz w:val="28"/>
          <w:szCs w:val="28"/>
        </w:rPr>
        <w:t xml:space="preserve">tegic voice </w:t>
      </w:r>
      <w:r w:rsidRPr="00AE45A5">
        <w:rPr>
          <w:rFonts w:cs="Arial"/>
          <w:color w:val="161515" w:themeColor="accent6" w:themeShade="1A"/>
          <w:sz w:val="28"/>
          <w:szCs w:val="28"/>
        </w:rPr>
        <w:t xml:space="preserve">for disabled people in Greater Manchester. We are grateful for the continuing support from the </w:t>
      </w:r>
      <w:proofErr w:type="gramStart"/>
      <w:r w:rsidRPr="00AE45A5">
        <w:rPr>
          <w:rFonts w:cs="Arial"/>
          <w:color w:val="161515" w:themeColor="accent6" w:themeShade="1A"/>
          <w:sz w:val="28"/>
          <w:szCs w:val="28"/>
        </w:rPr>
        <w:t>Mayor</w:t>
      </w:r>
      <w:proofErr w:type="gramEnd"/>
      <w:r w:rsidRPr="00AE45A5">
        <w:rPr>
          <w:rFonts w:cs="Arial"/>
          <w:color w:val="161515" w:themeColor="accent6" w:themeShade="1A"/>
          <w:sz w:val="28"/>
          <w:szCs w:val="28"/>
        </w:rPr>
        <w:t xml:space="preserve">, his office, GMCA and its officers. Special thanks to </w:t>
      </w:r>
      <w:r w:rsidR="00BB7B73" w:rsidRPr="00AE45A5">
        <w:rPr>
          <w:rFonts w:cs="Arial"/>
          <w:color w:val="161515" w:themeColor="accent6" w:themeShade="1A"/>
          <w:sz w:val="28"/>
          <w:szCs w:val="28"/>
        </w:rPr>
        <w:t xml:space="preserve">Mahmuda, Elaine, Adrian, </w:t>
      </w:r>
      <w:r w:rsidRPr="00AE45A5">
        <w:rPr>
          <w:rFonts w:cs="Arial"/>
          <w:color w:val="161515" w:themeColor="accent6" w:themeShade="1A"/>
          <w:sz w:val="28"/>
          <w:szCs w:val="28"/>
        </w:rPr>
        <w:t>Rachel</w:t>
      </w:r>
      <w:r w:rsidR="000624C8" w:rsidRPr="00AE45A5">
        <w:rPr>
          <w:rFonts w:cs="Arial"/>
          <w:color w:val="161515" w:themeColor="accent6" w:themeShade="1A"/>
          <w:sz w:val="28"/>
          <w:szCs w:val="28"/>
        </w:rPr>
        <w:t>, Halima</w:t>
      </w:r>
      <w:r w:rsidR="007F31E2" w:rsidRPr="00AE45A5">
        <w:rPr>
          <w:rFonts w:cs="Arial"/>
          <w:color w:val="161515" w:themeColor="accent6" w:themeShade="1A"/>
          <w:sz w:val="28"/>
          <w:szCs w:val="28"/>
        </w:rPr>
        <w:t>, Ellen</w:t>
      </w:r>
      <w:r w:rsidRPr="00AE45A5">
        <w:rPr>
          <w:rFonts w:cs="Arial"/>
          <w:color w:val="161515" w:themeColor="accent6" w:themeShade="1A"/>
          <w:sz w:val="28"/>
          <w:szCs w:val="28"/>
        </w:rPr>
        <w:t xml:space="preserve"> and A</w:t>
      </w:r>
      <w:r w:rsidR="00BB7B73" w:rsidRPr="00AE45A5">
        <w:rPr>
          <w:rFonts w:cs="Arial"/>
          <w:color w:val="161515" w:themeColor="accent6" w:themeShade="1A"/>
          <w:sz w:val="28"/>
          <w:szCs w:val="28"/>
        </w:rPr>
        <w:t>nne</w:t>
      </w:r>
      <w:r w:rsidRPr="00AE45A5">
        <w:rPr>
          <w:rFonts w:cs="Arial"/>
          <w:color w:val="161515" w:themeColor="accent6" w:themeShade="1A"/>
          <w:sz w:val="28"/>
          <w:szCs w:val="28"/>
        </w:rPr>
        <w:t xml:space="preserve"> at the GMCA. </w:t>
      </w:r>
    </w:p>
    <w:p w14:paraId="37B0B700" w14:textId="77777777" w:rsidR="00255E17" w:rsidRPr="00AE45A5" w:rsidRDefault="00255E17" w:rsidP="00255E17">
      <w:pPr>
        <w:tabs>
          <w:tab w:val="left" w:pos="8460"/>
          <w:tab w:val="left" w:pos="10360"/>
          <w:tab w:val="left" w:pos="12193"/>
          <w:tab w:val="left" w:pos="14633"/>
          <w:tab w:val="left" w:pos="20493"/>
        </w:tabs>
        <w:spacing w:line="240" w:lineRule="auto"/>
        <w:ind w:left="108"/>
        <w:rPr>
          <w:rFonts w:eastAsia="Times New Roman" w:cs="Arial"/>
          <w:color w:val="161515" w:themeColor="accent6" w:themeShade="1A"/>
          <w:sz w:val="28"/>
          <w:szCs w:val="28"/>
          <w:lang w:eastAsia="en-GB"/>
        </w:rPr>
      </w:pPr>
      <w:r w:rsidRPr="00AE45A5">
        <w:rPr>
          <w:rFonts w:eastAsia="Times New Roman" w:cs="Arial"/>
          <w:color w:val="161515" w:themeColor="accent6" w:themeShade="1A"/>
          <w:sz w:val="28"/>
          <w:szCs w:val="28"/>
          <w:lang w:eastAsia="en-GB"/>
        </w:rPr>
        <w:t>GM Disabled People’s Panel</w:t>
      </w:r>
    </w:p>
    <w:p w14:paraId="11693A78" w14:textId="77777777" w:rsidR="00255E17" w:rsidRPr="00AE45A5" w:rsidRDefault="00255E17" w:rsidP="00255E17">
      <w:pPr>
        <w:tabs>
          <w:tab w:val="left" w:pos="8460"/>
          <w:tab w:val="left" w:pos="10360"/>
          <w:tab w:val="left" w:pos="12193"/>
          <w:tab w:val="left" w:pos="14633"/>
          <w:tab w:val="left" w:pos="20493"/>
        </w:tabs>
        <w:spacing w:line="240" w:lineRule="auto"/>
        <w:ind w:left="108"/>
        <w:rPr>
          <w:rFonts w:eastAsia="Times New Roman" w:cs="Arial"/>
          <w:color w:val="161515" w:themeColor="accent6" w:themeShade="1A"/>
          <w:sz w:val="28"/>
          <w:szCs w:val="28"/>
          <w:lang w:eastAsia="en-GB"/>
        </w:rPr>
      </w:pPr>
      <w:r w:rsidRPr="00AE45A5">
        <w:rPr>
          <w:rFonts w:eastAsia="Times New Roman" w:cs="Arial"/>
          <w:color w:val="161515" w:themeColor="accent6" w:themeShade="1A"/>
          <w:sz w:val="28"/>
          <w:szCs w:val="28"/>
          <w:lang w:eastAsia="en-GB"/>
        </w:rPr>
        <w:t>gmdisabledpeoplespanel.com</w:t>
      </w:r>
    </w:p>
    <w:p w14:paraId="0CF4BB4E" w14:textId="77777777" w:rsidR="00255E17" w:rsidRPr="00AE45A5" w:rsidRDefault="00255E17" w:rsidP="00255E17">
      <w:pPr>
        <w:tabs>
          <w:tab w:val="left" w:pos="8460"/>
          <w:tab w:val="left" w:pos="10360"/>
          <w:tab w:val="left" w:pos="12193"/>
          <w:tab w:val="left" w:pos="14633"/>
          <w:tab w:val="left" w:pos="20493"/>
        </w:tabs>
        <w:spacing w:line="240" w:lineRule="auto"/>
        <w:ind w:left="108"/>
        <w:rPr>
          <w:rFonts w:eastAsia="Times New Roman" w:cs="Arial"/>
          <w:color w:val="161515" w:themeColor="accent6" w:themeShade="1A"/>
          <w:sz w:val="28"/>
          <w:szCs w:val="28"/>
          <w:lang w:eastAsia="en-GB"/>
        </w:rPr>
      </w:pPr>
      <w:r w:rsidRPr="00AE45A5">
        <w:rPr>
          <w:rFonts w:eastAsia="Times New Roman" w:cs="Arial"/>
          <w:color w:val="161515" w:themeColor="accent6" w:themeShade="1A"/>
          <w:sz w:val="28"/>
          <w:szCs w:val="28"/>
          <w:lang w:eastAsia="en-GB"/>
        </w:rPr>
        <w:t>Email: Panel@gmcdp.com</w:t>
      </w:r>
    </w:p>
    <w:p w14:paraId="23C24B2C" w14:textId="77777777" w:rsidR="00255E17" w:rsidRPr="00AE45A5" w:rsidRDefault="00255E17" w:rsidP="00255E17">
      <w:pPr>
        <w:tabs>
          <w:tab w:val="left" w:pos="8460"/>
          <w:tab w:val="left" w:pos="10360"/>
          <w:tab w:val="left" w:pos="12193"/>
          <w:tab w:val="left" w:pos="14633"/>
          <w:tab w:val="left" w:pos="20493"/>
        </w:tabs>
        <w:spacing w:line="240" w:lineRule="auto"/>
        <w:ind w:left="108"/>
        <w:rPr>
          <w:rFonts w:eastAsia="Times New Roman" w:cs="Arial"/>
          <w:color w:val="161515" w:themeColor="accent6" w:themeShade="1A"/>
          <w:sz w:val="28"/>
          <w:szCs w:val="28"/>
          <w:lang w:eastAsia="en-GB"/>
        </w:rPr>
      </w:pPr>
      <w:r w:rsidRPr="00AE45A5">
        <w:rPr>
          <w:rFonts w:eastAsia="Times New Roman" w:cs="Arial"/>
          <w:color w:val="161515" w:themeColor="accent6" w:themeShade="1A"/>
          <w:sz w:val="28"/>
          <w:szCs w:val="28"/>
          <w:lang w:eastAsia="en-GB"/>
        </w:rPr>
        <w:t>Officers</w:t>
      </w:r>
    </w:p>
    <w:p w14:paraId="6FCA946C" w14:textId="77777777" w:rsidR="00255E17" w:rsidRPr="00AE45A5" w:rsidRDefault="00255E17" w:rsidP="00255E17">
      <w:pPr>
        <w:tabs>
          <w:tab w:val="left" w:pos="8460"/>
          <w:tab w:val="left" w:pos="10360"/>
          <w:tab w:val="left" w:pos="12193"/>
          <w:tab w:val="left" w:pos="14633"/>
          <w:tab w:val="left" w:pos="20493"/>
        </w:tabs>
        <w:spacing w:line="240" w:lineRule="auto"/>
        <w:ind w:left="108"/>
        <w:rPr>
          <w:rFonts w:eastAsia="Times New Roman" w:cs="Arial"/>
          <w:color w:val="161515" w:themeColor="accent6" w:themeShade="1A"/>
          <w:sz w:val="28"/>
          <w:szCs w:val="28"/>
          <w:lang w:eastAsia="en-GB"/>
        </w:rPr>
      </w:pPr>
      <w:r w:rsidRPr="00AE45A5">
        <w:rPr>
          <w:rFonts w:eastAsia="Times New Roman" w:cs="Arial"/>
          <w:color w:val="161515" w:themeColor="accent6" w:themeShade="1A"/>
          <w:sz w:val="28"/>
          <w:szCs w:val="28"/>
          <w:lang w:eastAsia="en-GB"/>
        </w:rPr>
        <w:t>Jane Bevan, Strategic Lead</w:t>
      </w:r>
    </w:p>
    <w:p w14:paraId="49ACF157" w14:textId="77777777" w:rsidR="00255E17" w:rsidRPr="00AE45A5" w:rsidRDefault="00255E17" w:rsidP="00255E17">
      <w:pPr>
        <w:tabs>
          <w:tab w:val="left" w:pos="8460"/>
          <w:tab w:val="left" w:pos="10360"/>
          <w:tab w:val="left" w:pos="12193"/>
          <w:tab w:val="left" w:pos="14633"/>
          <w:tab w:val="left" w:pos="20493"/>
        </w:tabs>
        <w:spacing w:line="240" w:lineRule="auto"/>
        <w:ind w:left="108"/>
        <w:rPr>
          <w:rFonts w:eastAsia="Times New Roman" w:cs="Arial"/>
          <w:color w:val="161515" w:themeColor="accent6" w:themeShade="1A"/>
          <w:sz w:val="28"/>
          <w:szCs w:val="28"/>
          <w:lang w:eastAsia="en-GB"/>
        </w:rPr>
      </w:pPr>
      <w:r w:rsidRPr="00AE45A5">
        <w:rPr>
          <w:rFonts w:eastAsia="Times New Roman" w:cs="Arial"/>
          <w:color w:val="161515" w:themeColor="accent6" w:themeShade="1A"/>
          <w:sz w:val="28"/>
          <w:szCs w:val="28"/>
          <w:lang w:eastAsia="en-GB"/>
        </w:rPr>
        <w:t>Email: Jane@gmcdp.com Call/Text: 07940 797 363</w:t>
      </w:r>
    </w:p>
    <w:p w14:paraId="0AB3650F" w14:textId="77777777" w:rsidR="00255E17" w:rsidRPr="00AE45A5" w:rsidRDefault="00255E17" w:rsidP="00255E17">
      <w:pPr>
        <w:tabs>
          <w:tab w:val="left" w:pos="8460"/>
          <w:tab w:val="left" w:pos="10360"/>
          <w:tab w:val="left" w:pos="12193"/>
          <w:tab w:val="left" w:pos="14633"/>
          <w:tab w:val="left" w:pos="20493"/>
        </w:tabs>
        <w:spacing w:line="240" w:lineRule="auto"/>
        <w:ind w:left="108"/>
        <w:rPr>
          <w:rFonts w:eastAsia="Times New Roman" w:cs="Arial"/>
          <w:color w:val="161515" w:themeColor="accent6" w:themeShade="1A"/>
          <w:sz w:val="28"/>
          <w:szCs w:val="28"/>
          <w:lang w:eastAsia="en-GB"/>
        </w:rPr>
      </w:pPr>
      <w:r w:rsidRPr="00AE45A5">
        <w:rPr>
          <w:rFonts w:eastAsia="Times New Roman" w:cs="Arial"/>
          <w:color w:val="161515" w:themeColor="accent6" w:themeShade="1A"/>
          <w:sz w:val="28"/>
          <w:szCs w:val="28"/>
          <w:lang w:eastAsia="en-GB"/>
        </w:rPr>
        <w:t>Rick Burgess, Outreach and Development Lead</w:t>
      </w:r>
    </w:p>
    <w:p w14:paraId="1F38AABF" w14:textId="77777777" w:rsidR="00255E17" w:rsidRPr="00AE45A5" w:rsidRDefault="00255E17" w:rsidP="00255E17">
      <w:pPr>
        <w:tabs>
          <w:tab w:val="left" w:pos="8460"/>
          <w:tab w:val="left" w:pos="10360"/>
          <w:tab w:val="left" w:pos="12193"/>
          <w:tab w:val="left" w:pos="14633"/>
          <w:tab w:val="left" w:pos="20493"/>
        </w:tabs>
        <w:spacing w:line="240" w:lineRule="auto"/>
        <w:ind w:left="108"/>
        <w:rPr>
          <w:rFonts w:eastAsia="Times New Roman" w:cs="Arial"/>
          <w:color w:val="161515" w:themeColor="accent6" w:themeShade="1A"/>
          <w:sz w:val="28"/>
          <w:szCs w:val="28"/>
          <w:lang w:eastAsia="en-GB"/>
        </w:rPr>
      </w:pPr>
      <w:r w:rsidRPr="00AE45A5">
        <w:rPr>
          <w:rFonts w:eastAsia="Times New Roman" w:cs="Arial"/>
          <w:color w:val="161515" w:themeColor="accent6" w:themeShade="1A"/>
          <w:sz w:val="28"/>
          <w:szCs w:val="28"/>
          <w:lang w:eastAsia="en-GB"/>
        </w:rPr>
        <w:t>Email: Rick@gmcdp.com Call/Text: 07367 754 595</w:t>
      </w:r>
    </w:p>
    <w:p w14:paraId="3AD21046" w14:textId="6C822386" w:rsidR="00751819" w:rsidRPr="00472240" w:rsidRDefault="00255E17" w:rsidP="00472240">
      <w:pPr>
        <w:tabs>
          <w:tab w:val="left" w:pos="8460"/>
          <w:tab w:val="left" w:pos="10360"/>
          <w:tab w:val="left" w:pos="12193"/>
          <w:tab w:val="left" w:pos="14633"/>
          <w:tab w:val="left" w:pos="20493"/>
        </w:tabs>
        <w:spacing w:line="240" w:lineRule="auto"/>
        <w:ind w:left="108"/>
        <w:rPr>
          <w:rFonts w:eastAsia="Times New Roman" w:cs="Arial"/>
          <w:color w:val="161515" w:themeColor="accent6" w:themeShade="1A"/>
          <w:sz w:val="28"/>
          <w:szCs w:val="28"/>
          <w:lang w:eastAsia="en-GB"/>
        </w:rPr>
      </w:pPr>
      <w:r w:rsidRPr="00AE45A5">
        <w:rPr>
          <w:rFonts w:eastAsia="Times New Roman" w:cs="Arial"/>
          <w:color w:val="161515" w:themeColor="accent6" w:themeShade="1A"/>
          <w:sz w:val="28"/>
          <w:szCs w:val="28"/>
          <w:lang w:eastAsia="en-GB"/>
        </w:rPr>
        <w:t>Host/Convenor GM Coalition of Disabled People</w:t>
      </w:r>
    </w:p>
    <w:sectPr w:rsidR="00751819" w:rsidRPr="00472240" w:rsidSect="00106587">
      <w:footerReference w:type="default" r:id="rId33"/>
      <w:type w:val="continuous"/>
      <w:pgSz w:w="11906" w:h="16838" w:code="9"/>
      <w:pgMar w:top="1440" w:right="1440" w:bottom="1276" w:left="1440" w:header="709" w:footer="692"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261A6A4" w14:textId="77777777" w:rsidR="00FF55ED" w:rsidRDefault="00FF55ED" w:rsidP="00480DA1">
      <w:pPr>
        <w:spacing w:after="0" w:line="240" w:lineRule="auto"/>
      </w:pPr>
      <w:r>
        <w:separator/>
      </w:r>
    </w:p>
    <w:p w14:paraId="3742A6BD" w14:textId="77777777" w:rsidR="00FF55ED" w:rsidRDefault="00FF55ED"/>
    <w:p w14:paraId="13036D3D" w14:textId="77777777" w:rsidR="00FF55ED" w:rsidRDefault="00FF55ED" w:rsidP="005B52A7"/>
    <w:p w14:paraId="05828911" w14:textId="77777777" w:rsidR="00FF55ED" w:rsidRDefault="00FF55ED" w:rsidP="005B52A7"/>
  </w:endnote>
  <w:endnote w:type="continuationSeparator" w:id="0">
    <w:p w14:paraId="1CAF2C37" w14:textId="77777777" w:rsidR="00FF55ED" w:rsidRDefault="00FF55ED" w:rsidP="00480DA1">
      <w:pPr>
        <w:spacing w:after="0" w:line="240" w:lineRule="auto"/>
      </w:pPr>
      <w:r>
        <w:continuationSeparator/>
      </w:r>
    </w:p>
    <w:p w14:paraId="073FE8F7" w14:textId="77777777" w:rsidR="00FF55ED" w:rsidRDefault="00FF55ED"/>
    <w:p w14:paraId="39D8FAF0" w14:textId="77777777" w:rsidR="00FF55ED" w:rsidRDefault="00FF55ED" w:rsidP="005B52A7"/>
    <w:p w14:paraId="541F8D4C" w14:textId="77777777" w:rsidR="00FF55ED" w:rsidRDefault="00FF55ED" w:rsidP="005B52A7"/>
  </w:endnote>
  <w:endnote w:type="continuationNotice" w:id="1">
    <w:p w14:paraId="177CC415" w14:textId="77777777" w:rsidR="00FF55ED" w:rsidRDefault="00FF55E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FGAZL W+ Colfax">
    <w:altName w:val="Calibri"/>
    <w:panose1 w:val="020B0604020202020204"/>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01117909"/>
      <w:docPartObj>
        <w:docPartGallery w:val="Page Numbers (Bottom of Page)"/>
        <w:docPartUnique/>
      </w:docPartObj>
    </w:sdtPr>
    <w:sdtEndPr/>
    <w:sdtContent>
      <w:p w14:paraId="19E9AB69" w14:textId="24D3136A" w:rsidR="00E07B85" w:rsidRPr="00D31BB7" w:rsidRDefault="00E07B85" w:rsidP="00915B8A">
        <w:pPr>
          <w:pStyle w:val="PageNumber1"/>
        </w:pPr>
        <w:r w:rsidRPr="00783EF6">
          <w:fldChar w:fldCharType="begin"/>
        </w:r>
        <w:r w:rsidRPr="00783EF6">
          <w:instrText xml:space="preserve"> PAGE   \* MERGEFORMAT </w:instrText>
        </w:r>
        <w:r w:rsidRPr="00783EF6">
          <w:fldChar w:fldCharType="separate"/>
        </w:r>
        <w:r w:rsidRPr="00783EF6">
          <w:t>2</w:t>
        </w:r>
        <w:r w:rsidRPr="00783EF6">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1C281BA" w14:textId="77777777" w:rsidR="00FF55ED" w:rsidRDefault="00FF55ED" w:rsidP="00915B8A">
      <w:pPr>
        <w:pStyle w:val="Footer"/>
      </w:pPr>
      <w:r w:rsidRPr="00F31327">
        <w:separator/>
      </w:r>
    </w:p>
    <w:p w14:paraId="3DF7864D" w14:textId="77777777" w:rsidR="00FF55ED" w:rsidRPr="00F31327" w:rsidRDefault="00FF55ED" w:rsidP="00915B8A">
      <w:pPr>
        <w:pStyle w:val="Footer"/>
      </w:pPr>
    </w:p>
  </w:footnote>
  <w:footnote w:type="continuationSeparator" w:id="0">
    <w:p w14:paraId="6F793BD2" w14:textId="77777777" w:rsidR="00FF55ED" w:rsidRDefault="00FF55ED" w:rsidP="00480DA1">
      <w:pPr>
        <w:spacing w:after="0" w:line="240" w:lineRule="auto"/>
      </w:pPr>
      <w:r>
        <w:continuationSeparator/>
      </w:r>
    </w:p>
    <w:p w14:paraId="18F8D80F" w14:textId="77777777" w:rsidR="00FF55ED" w:rsidRDefault="00FF55ED"/>
    <w:p w14:paraId="1D85792A" w14:textId="77777777" w:rsidR="00FF55ED" w:rsidRDefault="00FF55ED" w:rsidP="005B52A7"/>
    <w:p w14:paraId="2485FF33" w14:textId="77777777" w:rsidR="00FF55ED" w:rsidRDefault="00FF55ED" w:rsidP="005B52A7"/>
  </w:footnote>
  <w:footnote w:type="continuationNotice" w:id="1">
    <w:p w14:paraId="554C00C1" w14:textId="77777777" w:rsidR="00FF55ED" w:rsidRDefault="00FF55ED">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176240"/>
    <w:multiLevelType w:val="hybridMultilevel"/>
    <w:tmpl w:val="D974D52A"/>
    <w:lvl w:ilvl="0" w:tplc="3CA04A54">
      <w:start w:val="1"/>
      <w:numFmt w:val="decimal"/>
      <w:pStyle w:val="ListParagraph"/>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4B61645"/>
    <w:multiLevelType w:val="hybridMultilevel"/>
    <w:tmpl w:val="8872E512"/>
    <w:lvl w:ilvl="0" w:tplc="9BEC21A6">
      <w:start w:val="1"/>
      <w:numFmt w:val="bullet"/>
      <w:lvlText w:val=""/>
      <w:lvlJc w:val="left"/>
      <w:pPr>
        <w:ind w:left="910" w:hanging="360"/>
      </w:pPr>
      <w:rPr>
        <w:rFonts w:ascii="Symbol" w:hAnsi="Symbol" w:hint="default"/>
      </w:rPr>
    </w:lvl>
    <w:lvl w:ilvl="1" w:tplc="08090003" w:tentative="1">
      <w:start w:val="1"/>
      <w:numFmt w:val="bullet"/>
      <w:lvlText w:val="o"/>
      <w:lvlJc w:val="left"/>
      <w:pPr>
        <w:ind w:left="1630" w:hanging="360"/>
      </w:pPr>
      <w:rPr>
        <w:rFonts w:ascii="Courier New" w:hAnsi="Courier New" w:cs="Courier New" w:hint="default"/>
      </w:rPr>
    </w:lvl>
    <w:lvl w:ilvl="2" w:tplc="08090005" w:tentative="1">
      <w:start w:val="1"/>
      <w:numFmt w:val="bullet"/>
      <w:lvlText w:val=""/>
      <w:lvlJc w:val="left"/>
      <w:pPr>
        <w:ind w:left="2350" w:hanging="360"/>
      </w:pPr>
      <w:rPr>
        <w:rFonts w:ascii="Wingdings" w:hAnsi="Wingdings" w:hint="default"/>
      </w:rPr>
    </w:lvl>
    <w:lvl w:ilvl="3" w:tplc="08090001" w:tentative="1">
      <w:start w:val="1"/>
      <w:numFmt w:val="bullet"/>
      <w:lvlText w:val=""/>
      <w:lvlJc w:val="left"/>
      <w:pPr>
        <w:ind w:left="3070" w:hanging="360"/>
      </w:pPr>
      <w:rPr>
        <w:rFonts w:ascii="Symbol" w:hAnsi="Symbol" w:hint="default"/>
      </w:rPr>
    </w:lvl>
    <w:lvl w:ilvl="4" w:tplc="08090003" w:tentative="1">
      <w:start w:val="1"/>
      <w:numFmt w:val="bullet"/>
      <w:lvlText w:val="o"/>
      <w:lvlJc w:val="left"/>
      <w:pPr>
        <w:ind w:left="3790" w:hanging="360"/>
      </w:pPr>
      <w:rPr>
        <w:rFonts w:ascii="Courier New" w:hAnsi="Courier New" w:cs="Courier New" w:hint="default"/>
      </w:rPr>
    </w:lvl>
    <w:lvl w:ilvl="5" w:tplc="08090005" w:tentative="1">
      <w:start w:val="1"/>
      <w:numFmt w:val="bullet"/>
      <w:lvlText w:val=""/>
      <w:lvlJc w:val="left"/>
      <w:pPr>
        <w:ind w:left="4510" w:hanging="360"/>
      </w:pPr>
      <w:rPr>
        <w:rFonts w:ascii="Wingdings" w:hAnsi="Wingdings" w:hint="default"/>
      </w:rPr>
    </w:lvl>
    <w:lvl w:ilvl="6" w:tplc="08090001" w:tentative="1">
      <w:start w:val="1"/>
      <w:numFmt w:val="bullet"/>
      <w:lvlText w:val=""/>
      <w:lvlJc w:val="left"/>
      <w:pPr>
        <w:ind w:left="5230" w:hanging="360"/>
      </w:pPr>
      <w:rPr>
        <w:rFonts w:ascii="Symbol" w:hAnsi="Symbol" w:hint="default"/>
      </w:rPr>
    </w:lvl>
    <w:lvl w:ilvl="7" w:tplc="08090003" w:tentative="1">
      <w:start w:val="1"/>
      <w:numFmt w:val="bullet"/>
      <w:lvlText w:val="o"/>
      <w:lvlJc w:val="left"/>
      <w:pPr>
        <w:ind w:left="5950" w:hanging="360"/>
      </w:pPr>
      <w:rPr>
        <w:rFonts w:ascii="Courier New" w:hAnsi="Courier New" w:cs="Courier New" w:hint="default"/>
      </w:rPr>
    </w:lvl>
    <w:lvl w:ilvl="8" w:tplc="08090005" w:tentative="1">
      <w:start w:val="1"/>
      <w:numFmt w:val="bullet"/>
      <w:lvlText w:val=""/>
      <w:lvlJc w:val="left"/>
      <w:pPr>
        <w:ind w:left="6670" w:hanging="360"/>
      </w:pPr>
      <w:rPr>
        <w:rFonts w:ascii="Wingdings" w:hAnsi="Wingdings" w:hint="default"/>
      </w:rPr>
    </w:lvl>
  </w:abstractNum>
  <w:abstractNum w:abstractNumId="2" w15:restartNumberingAfterBreak="0">
    <w:nsid w:val="403C7558"/>
    <w:multiLevelType w:val="hybridMultilevel"/>
    <w:tmpl w:val="F85EF8B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B986378"/>
    <w:multiLevelType w:val="hybridMultilevel"/>
    <w:tmpl w:val="9F5E4348"/>
    <w:lvl w:ilvl="0" w:tplc="0809000F">
      <w:start w:val="1"/>
      <w:numFmt w:val="decimal"/>
      <w:lvlText w:val="%1."/>
      <w:lvlJc w:val="left"/>
      <w:pPr>
        <w:ind w:left="828" w:hanging="360"/>
      </w:pPr>
    </w:lvl>
    <w:lvl w:ilvl="1" w:tplc="08090019" w:tentative="1">
      <w:start w:val="1"/>
      <w:numFmt w:val="lowerLetter"/>
      <w:lvlText w:val="%2."/>
      <w:lvlJc w:val="left"/>
      <w:pPr>
        <w:ind w:left="1548" w:hanging="360"/>
      </w:pPr>
    </w:lvl>
    <w:lvl w:ilvl="2" w:tplc="0809001B" w:tentative="1">
      <w:start w:val="1"/>
      <w:numFmt w:val="lowerRoman"/>
      <w:lvlText w:val="%3."/>
      <w:lvlJc w:val="right"/>
      <w:pPr>
        <w:ind w:left="2268" w:hanging="180"/>
      </w:pPr>
    </w:lvl>
    <w:lvl w:ilvl="3" w:tplc="0809000F" w:tentative="1">
      <w:start w:val="1"/>
      <w:numFmt w:val="decimal"/>
      <w:lvlText w:val="%4."/>
      <w:lvlJc w:val="left"/>
      <w:pPr>
        <w:ind w:left="2988" w:hanging="360"/>
      </w:pPr>
    </w:lvl>
    <w:lvl w:ilvl="4" w:tplc="08090019" w:tentative="1">
      <w:start w:val="1"/>
      <w:numFmt w:val="lowerLetter"/>
      <w:lvlText w:val="%5."/>
      <w:lvlJc w:val="left"/>
      <w:pPr>
        <w:ind w:left="3708" w:hanging="360"/>
      </w:pPr>
    </w:lvl>
    <w:lvl w:ilvl="5" w:tplc="0809001B" w:tentative="1">
      <w:start w:val="1"/>
      <w:numFmt w:val="lowerRoman"/>
      <w:lvlText w:val="%6."/>
      <w:lvlJc w:val="right"/>
      <w:pPr>
        <w:ind w:left="4428" w:hanging="180"/>
      </w:pPr>
    </w:lvl>
    <w:lvl w:ilvl="6" w:tplc="0809000F" w:tentative="1">
      <w:start w:val="1"/>
      <w:numFmt w:val="decimal"/>
      <w:lvlText w:val="%7."/>
      <w:lvlJc w:val="left"/>
      <w:pPr>
        <w:ind w:left="5148" w:hanging="360"/>
      </w:pPr>
    </w:lvl>
    <w:lvl w:ilvl="7" w:tplc="08090019" w:tentative="1">
      <w:start w:val="1"/>
      <w:numFmt w:val="lowerLetter"/>
      <w:lvlText w:val="%8."/>
      <w:lvlJc w:val="left"/>
      <w:pPr>
        <w:ind w:left="5868" w:hanging="360"/>
      </w:pPr>
    </w:lvl>
    <w:lvl w:ilvl="8" w:tplc="0809001B" w:tentative="1">
      <w:start w:val="1"/>
      <w:numFmt w:val="lowerRoman"/>
      <w:lvlText w:val="%9."/>
      <w:lvlJc w:val="right"/>
      <w:pPr>
        <w:ind w:left="6588" w:hanging="180"/>
      </w:pPr>
    </w:lvl>
  </w:abstractNum>
  <w:abstractNum w:abstractNumId="4" w15:restartNumberingAfterBreak="0">
    <w:nsid w:val="71935831"/>
    <w:multiLevelType w:val="hybridMultilevel"/>
    <w:tmpl w:val="9476FEDC"/>
    <w:lvl w:ilvl="0" w:tplc="E1029B66">
      <w:start w:val="1"/>
      <w:numFmt w:val="decimal"/>
      <w:pStyle w:val="NormalWeb"/>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60815960">
    <w:abstractNumId w:val="4"/>
  </w:num>
  <w:num w:numId="2" w16cid:durableId="1594581239">
    <w:abstractNumId w:val="1"/>
  </w:num>
  <w:num w:numId="3" w16cid:durableId="1851137175">
    <w:abstractNumId w:val="0"/>
  </w:num>
  <w:num w:numId="4" w16cid:durableId="287786850">
    <w:abstractNumId w:val="2"/>
  </w:num>
  <w:num w:numId="5" w16cid:durableId="1799296754">
    <w:abstractNumId w:val="3"/>
  </w:num>
  <w:num w:numId="6" w16cid:durableId="1503428332">
    <w:abstractNumId w:val="0"/>
    <w:lvlOverride w:ilvl="0">
      <w:startOverride w:val="1"/>
    </w:lvlOverride>
  </w:num>
  <w:num w:numId="7" w16cid:durableId="1421025847">
    <w:abstractNumId w:val="0"/>
    <w:lvlOverride w:ilvl="0">
      <w:startOverride w:val="1"/>
    </w:lvlOverride>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attachedTemplate r:id="rId1"/>
  <w:stylePaneFormatFilter w:val="9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04F4"/>
    <w:rsid w:val="00003E5A"/>
    <w:rsid w:val="000064D0"/>
    <w:rsid w:val="00006B20"/>
    <w:rsid w:val="000103FA"/>
    <w:rsid w:val="0001712E"/>
    <w:rsid w:val="00024BA9"/>
    <w:rsid w:val="0003419E"/>
    <w:rsid w:val="00040710"/>
    <w:rsid w:val="00044B62"/>
    <w:rsid w:val="000455EA"/>
    <w:rsid w:val="00045FB5"/>
    <w:rsid w:val="00050314"/>
    <w:rsid w:val="00057419"/>
    <w:rsid w:val="000624C8"/>
    <w:rsid w:val="000645EE"/>
    <w:rsid w:val="00065525"/>
    <w:rsid w:val="0006654C"/>
    <w:rsid w:val="00074AFD"/>
    <w:rsid w:val="00080AE6"/>
    <w:rsid w:val="00081F54"/>
    <w:rsid w:val="0008250C"/>
    <w:rsid w:val="0009143E"/>
    <w:rsid w:val="00097DA4"/>
    <w:rsid w:val="000B5E35"/>
    <w:rsid w:val="000C795C"/>
    <w:rsid w:val="000D6055"/>
    <w:rsid w:val="000E7204"/>
    <w:rsid w:val="000F4379"/>
    <w:rsid w:val="000F47C5"/>
    <w:rsid w:val="00100014"/>
    <w:rsid w:val="00106587"/>
    <w:rsid w:val="001134F5"/>
    <w:rsid w:val="00114089"/>
    <w:rsid w:val="00114E2D"/>
    <w:rsid w:val="00121795"/>
    <w:rsid w:val="00124B47"/>
    <w:rsid w:val="001265D0"/>
    <w:rsid w:val="001313B5"/>
    <w:rsid w:val="00140536"/>
    <w:rsid w:val="00143B3C"/>
    <w:rsid w:val="001523FB"/>
    <w:rsid w:val="00152821"/>
    <w:rsid w:val="001551C7"/>
    <w:rsid w:val="00175530"/>
    <w:rsid w:val="00193389"/>
    <w:rsid w:val="001A07D0"/>
    <w:rsid w:val="001A274F"/>
    <w:rsid w:val="001A42BB"/>
    <w:rsid w:val="001B2DAF"/>
    <w:rsid w:val="001C161F"/>
    <w:rsid w:val="001C6FDE"/>
    <w:rsid w:val="001D3FC5"/>
    <w:rsid w:val="001E02B6"/>
    <w:rsid w:val="001E638E"/>
    <w:rsid w:val="001F1A8C"/>
    <w:rsid w:val="001F472D"/>
    <w:rsid w:val="002027B8"/>
    <w:rsid w:val="00202D6B"/>
    <w:rsid w:val="00207510"/>
    <w:rsid w:val="0020768D"/>
    <w:rsid w:val="00212037"/>
    <w:rsid w:val="0021274A"/>
    <w:rsid w:val="00216AF6"/>
    <w:rsid w:val="00220049"/>
    <w:rsid w:val="0022057D"/>
    <w:rsid w:val="00222526"/>
    <w:rsid w:val="00224493"/>
    <w:rsid w:val="002263FD"/>
    <w:rsid w:val="002369A7"/>
    <w:rsid w:val="00236B4F"/>
    <w:rsid w:val="002404C3"/>
    <w:rsid w:val="00241512"/>
    <w:rsid w:val="00242863"/>
    <w:rsid w:val="00252CF7"/>
    <w:rsid w:val="00255E17"/>
    <w:rsid w:val="00261C1B"/>
    <w:rsid w:val="002631F6"/>
    <w:rsid w:val="00270F4D"/>
    <w:rsid w:val="00282CF0"/>
    <w:rsid w:val="002926CA"/>
    <w:rsid w:val="00294A42"/>
    <w:rsid w:val="00295721"/>
    <w:rsid w:val="002A020A"/>
    <w:rsid w:val="002B6C89"/>
    <w:rsid w:val="002B76F9"/>
    <w:rsid w:val="002C2606"/>
    <w:rsid w:val="002C5A2A"/>
    <w:rsid w:val="002C75CD"/>
    <w:rsid w:val="002D17AD"/>
    <w:rsid w:val="002E1E90"/>
    <w:rsid w:val="002E262A"/>
    <w:rsid w:val="002E3E1D"/>
    <w:rsid w:val="002E78B0"/>
    <w:rsid w:val="002F2C83"/>
    <w:rsid w:val="002F410F"/>
    <w:rsid w:val="002F6D57"/>
    <w:rsid w:val="00300101"/>
    <w:rsid w:val="003026F2"/>
    <w:rsid w:val="0031626B"/>
    <w:rsid w:val="0031652E"/>
    <w:rsid w:val="003177E1"/>
    <w:rsid w:val="00320231"/>
    <w:rsid w:val="003224F3"/>
    <w:rsid w:val="00332060"/>
    <w:rsid w:val="00332327"/>
    <w:rsid w:val="00332415"/>
    <w:rsid w:val="00333B74"/>
    <w:rsid w:val="003402D2"/>
    <w:rsid w:val="00344C96"/>
    <w:rsid w:val="00355F10"/>
    <w:rsid w:val="0036147F"/>
    <w:rsid w:val="00367F98"/>
    <w:rsid w:val="003A2807"/>
    <w:rsid w:val="003A2C20"/>
    <w:rsid w:val="003A5163"/>
    <w:rsid w:val="003B0E7C"/>
    <w:rsid w:val="003B2F35"/>
    <w:rsid w:val="003B55AF"/>
    <w:rsid w:val="003C3E47"/>
    <w:rsid w:val="003D0F7F"/>
    <w:rsid w:val="003E1E4C"/>
    <w:rsid w:val="003E2101"/>
    <w:rsid w:val="003E2225"/>
    <w:rsid w:val="003F2AA1"/>
    <w:rsid w:val="00410C11"/>
    <w:rsid w:val="00414F30"/>
    <w:rsid w:val="00415CAC"/>
    <w:rsid w:val="004163FF"/>
    <w:rsid w:val="00417792"/>
    <w:rsid w:val="004218C0"/>
    <w:rsid w:val="004276F9"/>
    <w:rsid w:val="004347B0"/>
    <w:rsid w:val="0044322B"/>
    <w:rsid w:val="00446664"/>
    <w:rsid w:val="004630BD"/>
    <w:rsid w:val="004659FA"/>
    <w:rsid w:val="004664CE"/>
    <w:rsid w:val="00472240"/>
    <w:rsid w:val="004736D5"/>
    <w:rsid w:val="00473F3F"/>
    <w:rsid w:val="004757CE"/>
    <w:rsid w:val="00480DA1"/>
    <w:rsid w:val="00481274"/>
    <w:rsid w:val="00481D35"/>
    <w:rsid w:val="0049372A"/>
    <w:rsid w:val="00493EF9"/>
    <w:rsid w:val="004A5EF0"/>
    <w:rsid w:val="004A6735"/>
    <w:rsid w:val="004B2B45"/>
    <w:rsid w:val="004B4305"/>
    <w:rsid w:val="004C3375"/>
    <w:rsid w:val="004C4DF7"/>
    <w:rsid w:val="004D3398"/>
    <w:rsid w:val="004D62B0"/>
    <w:rsid w:val="004F04A0"/>
    <w:rsid w:val="004F479B"/>
    <w:rsid w:val="004F7AC2"/>
    <w:rsid w:val="005024B9"/>
    <w:rsid w:val="00502EA1"/>
    <w:rsid w:val="00505B78"/>
    <w:rsid w:val="0051088C"/>
    <w:rsid w:val="00517911"/>
    <w:rsid w:val="005213DF"/>
    <w:rsid w:val="00524972"/>
    <w:rsid w:val="005265FA"/>
    <w:rsid w:val="00527B83"/>
    <w:rsid w:val="00527D38"/>
    <w:rsid w:val="00531122"/>
    <w:rsid w:val="00532AF0"/>
    <w:rsid w:val="00540D0C"/>
    <w:rsid w:val="00540E5B"/>
    <w:rsid w:val="00542734"/>
    <w:rsid w:val="005435F0"/>
    <w:rsid w:val="005459A1"/>
    <w:rsid w:val="00550D93"/>
    <w:rsid w:val="00560FB1"/>
    <w:rsid w:val="005620C6"/>
    <w:rsid w:val="005655DE"/>
    <w:rsid w:val="00567075"/>
    <w:rsid w:val="00577C64"/>
    <w:rsid w:val="00585DB1"/>
    <w:rsid w:val="00594081"/>
    <w:rsid w:val="00594178"/>
    <w:rsid w:val="005957BA"/>
    <w:rsid w:val="00595E4B"/>
    <w:rsid w:val="005A0A12"/>
    <w:rsid w:val="005A2DCE"/>
    <w:rsid w:val="005A6A78"/>
    <w:rsid w:val="005A7638"/>
    <w:rsid w:val="005B3B07"/>
    <w:rsid w:val="005B4BD3"/>
    <w:rsid w:val="005B52A7"/>
    <w:rsid w:val="005C15F5"/>
    <w:rsid w:val="005C2099"/>
    <w:rsid w:val="005C43E4"/>
    <w:rsid w:val="005C59F8"/>
    <w:rsid w:val="005D07D4"/>
    <w:rsid w:val="005D2DB3"/>
    <w:rsid w:val="005D2EB8"/>
    <w:rsid w:val="005D413D"/>
    <w:rsid w:val="005D4764"/>
    <w:rsid w:val="005D5093"/>
    <w:rsid w:val="005E1FC7"/>
    <w:rsid w:val="005E5FEB"/>
    <w:rsid w:val="005E7B73"/>
    <w:rsid w:val="00623B61"/>
    <w:rsid w:val="00624EC6"/>
    <w:rsid w:val="00625C2C"/>
    <w:rsid w:val="00631972"/>
    <w:rsid w:val="00631CBD"/>
    <w:rsid w:val="00637848"/>
    <w:rsid w:val="00640957"/>
    <w:rsid w:val="0064653A"/>
    <w:rsid w:val="00654377"/>
    <w:rsid w:val="00657410"/>
    <w:rsid w:val="00660AFA"/>
    <w:rsid w:val="0067358F"/>
    <w:rsid w:val="0068057F"/>
    <w:rsid w:val="0068604E"/>
    <w:rsid w:val="00687A41"/>
    <w:rsid w:val="006971DA"/>
    <w:rsid w:val="006A20D9"/>
    <w:rsid w:val="006A43BD"/>
    <w:rsid w:val="006B6743"/>
    <w:rsid w:val="006B7FA8"/>
    <w:rsid w:val="006C04B2"/>
    <w:rsid w:val="006C125C"/>
    <w:rsid w:val="006C3295"/>
    <w:rsid w:val="006C4025"/>
    <w:rsid w:val="006C66F4"/>
    <w:rsid w:val="006D4D20"/>
    <w:rsid w:val="006E07C2"/>
    <w:rsid w:val="006E0D04"/>
    <w:rsid w:val="006E18B6"/>
    <w:rsid w:val="006E4F0A"/>
    <w:rsid w:val="006F3CF7"/>
    <w:rsid w:val="006F3D67"/>
    <w:rsid w:val="006F4440"/>
    <w:rsid w:val="006F7DA0"/>
    <w:rsid w:val="00700020"/>
    <w:rsid w:val="0070030F"/>
    <w:rsid w:val="00700AA0"/>
    <w:rsid w:val="00704827"/>
    <w:rsid w:val="007056A0"/>
    <w:rsid w:val="00713088"/>
    <w:rsid w:val="00714DE9"/>
    <w:rsid w:val="00716EB0"/>
    <w:rsid w:val="0072366B"/>
    <w:rsid w:val="00727A9F"/>
    <w:rsid w:val="00733D13"/>
    <w:rsid w:val="00735567"/>
    <w:rsid w:val="007415C5"/>
    <w:rsid w:val="007477FA"/>
    <w:rsid w:val="00751819"/>
    <w:rsid w:val="007555BA"/>
    <w:rsid w:val="00756EFF"/>
    <w:rsid w:val="00764996"/>
    <w:rsid w:val="00767794"/>
    <w:rsid w:val="00770B36"/>
    <w:rsid w:val="007717CC"/>
    <w:rsid w:val="0077233A"/>
    <w:rsid w:val="007768C5"/>
    <w:rsid w:val="00783659"/>
    <w:rsid w:val="00783EF6"/>
    <w:rsid w:val="0078731B"/>
    <w:rsid w:val="00787A67"/>
    <w:rsid w:val="00796FE4"/>
    <w:rsid w:val="007A146E"/>
    <w:rsid w:val="007D075F"/>
    <w:rsid w:val="007D15AD"/>
    <w:rsid w:val="007D7AE3"/>
    <w:rsid w:val="007F0748"/>
    <w:rsid w:val="007F31E2"/>
    <w:rsid w:val="0080469D"/>
    <w:rsid w:val="00805968"/>
    <w:rsid w:val="00812391"/>
    <w:rsid w:val="00814D4A"/>
    <w:rsid w:val="00816B6D"/>
    <w:rsid w:val="0083116A"/>
    <w:rsid w:val="0083219B"/>
    <w:rsid w:val="008348E4"/>
    <w:rsid w:val="00846033"/>
    <w:rsid w:val="008545C9"/>
    <w:rsid w:val="00863474"/>
    <w:rsid w:val="00864680"/>
    <w:rsid w:val="00865A21"/>
    <w:rsid w:val="008663D1"/>
    <w:rsid w:val="00874CED"/>
    <w:rsid w:val="00883DC9"/>
    <w:rsid w:val="0088608E"/>
    <w:rsid w:val="00890C81"/>
    <w:rsid w:val="008A7B0A"/>
    <w:rsid w:val="008B452A"/>
    <w:rsid w:val="008B6D66"/>
    <w:rsid w:val="008C1CBC"/>
    <w:rsid w:val="008C27F8"/>
    <w:rsid w:val="008C4DA5"/>
    <w:rsid w:val="008C6E60"/>
    <w:rsid w:val="008C74FE"/>
    <w:rsid w:val="008C7C03"/>
    <w:rsid w:val="008D0846"/>
    <w:rsid w:val="008D0A42"/>
    <w:rsid w:val="008D2FE2"/>
    <w:rsid w:val="008D36D1"/>
    <w:rsid w:val="008D7601"/>
    <w:rsid w:val="008F3F46"/>
    <w:rsid w:val="008F3F50"/>
    <w:rsid w:val="0090052D"/>
    <w:rsid w:val="00901D3B"/>
    <w:rsid w:val="009021E3"/>
    <w:rsid w:val="00903B0D"/>
    <w:rsid w:val="00913662"/>
    <w:rsid w:val="00915B8A"/>
    <w:rsid w:val="00916136"/>
    <w:rsid w:val="00916222"/>
    <w:rsid w:val="00921961"/>
    <w:rsid w:val="00937693"/>
    <w:rsid w:val="00940020"/>
    <w:rsid w:val="00940E70"/>
    <w:rsid w:val="00945510"/>
    <w:rsid w:val="00945ACC"/>
    <w:rsid w:val="00950ED7"/>
    <w:rsid w:val="00953B64"/>
    <w:rsid w:val="00955815"/>
    <w:rsid w:val="00955E44"/>
    <w:rsid w:val="00970490"/>
    <w:rsid w:val="00970A63"/>
    <w:rsid w:val="00973EE9"/>
    <w:rsid w:val="0097703F"/>
    <w:rsid w:val="00984993"/>
    <w:rsid w:val="009912DD"/>
    <w:rsid w:val="0099415C"/>
    <w:rsid w:val="009960CA"/>
    <w:rsid w:val="009A71D0"/>
    <w:rsid w:val="009C19D1"/>
    <w:rsid w:val="009D19B6"/>
    <w:rsid w:val="009D580F"/>
    <w:rsid w:val="009D5A3D"/>
    <w:rsid w:val="009E1A2D"/>
    <w:rsid w:val="009E5CC5"/>
    <w:rsid w:val="009F1C6C"/>
    <w:rsid w:val="00A01545"/>
    <w:rsid w:val="00A0347F"/>
    <w:rsid w:val="00A03CD8"/>
    <w:rsid w:val="00A03F3F"/>
    <w:rsid w:val="00A068FF"/>
    <w:rsid w:val="00A071B8"/>
    <w:rsid w:val="00A14EEF"/>
    <w:rsid w:val="00A23C7B"/>
    <w:rsid w:val="00A266F4"/>
    <w:rsid w:val="00A326E9"/>
    <w:rsid w:val="00A34D82"/>
    <w:rsid w:val="00A42284"/>
    <w:rsid w:val="00A43744"/>
    <w:rsid w:val="00A466D6"/>
    <w:rsid w:val="00A501AB"/>
    <w:rsid w:val="00A556FD"/>
    <w:rsid w:val="00A57CF2"/>
    <w:rsid w:val="00A67869"/>
    <w:rsid w:val="00A76F9F"/>
    <w:rsid w:val="00A81F42"/>
    <w:rsid w:val="00A85D70"/>
    <w:rsid w:val="00A90FB9"/>
    <w:rsid w:val="00AA3F6F"/>
    <w:rsid w:val="00AC2C92"/>
    <w:rsid w:val="00AD1093"/>
    <w:rsid w:val="00AD4FEB"/>
    <w:rsid w:val="00AD5111"/>
    <w:rsid w:val="00AD7027"/>
    <w:rsid w:val="00AE1D3E"/>
    <w:rsid w:val="00AE45A5"/>
    <w:rsid w:val="00AE555A"/>
    <w:rsid w:val="00AE628E"/>
    <w:rsid w:val="00AF06E2"/>
    <w:rsid w:val="00AF5D0D"/>
    <w:rsid w:val="00B00FA2"/>
    <w:rsid w:val="00B04DD1"/>
    <w:rsid w:val="00B107BB"/>
    <w:rsid w:val="00B11E6E"/>
    <w:rsid w:val="00B14EBD"/>
    <w:rsid w:val="00B15568"/>
    <w:rsid w:val="00B25CE7"/>
    <w:rsid w:val="00B34EDD"/>
    <w:rsid w:val="00B51A36"/>
    <w:rsid w:val="00B55A02"/>
    <w:rsid w:val="00B61316"/>
    <w:rsid w:val="00B70FE5"/>
    <w:rsid w:val="00B73172"/>
    <w:rsid w:val="00B73FDE"/>
    <w:rsid w:val="00B778EF"/>
    <w:rsid w:val="00B83F32"/>
    <w:rsid w:val="00B848FC"/>
    <w:rsid w:val="00B9641A"/>
    <w:rsid w:val="00BA316C"/>
    <w:rsid w:val="00BA7228"/>
    <w:rsid w:val="00BA72ED"/>
    <w:rsid w:val="00BB7B73"/>
    <w:rsid w:val="00BC18F3"/>
    <w:rsid w:val="00BC6FCB"/>
    <w:rsid w:val="00BD5F00"/>
    <w:rsid w:val="00BE6E65"/>
    <w:rsid w:val="00BE730B"/>
    <w:rsid w:val="00BF671C"/>
    <w:rsid w:val="00BF7B62"/>
    <w:rsid w:val="00C02755"/>
    <w:rsid w:val="00C04D96"/>
    <w:rsid w:val="00C0566E"/>
    <w:rsid w:val="00C065BF"/>
    <w:rsid w:val="00C071B8"/>
    <w:rsid w:val="00C10177"/>
    <w:rsid w:val="00C11F04"/>
    <w:rsid w:val="00C13AD8"/>
    <w:rsid w:val="00C1579E"/>
    <w:rsid w:val="00C21BE0"/>
    <w:rsid w:val="00C25B9D"/>
    <w:rsid w:val="00C33A0B"/>
    <w:rsid w:val="00C34B98"/>
    <w:rsid w:val="00C441C4"/>
    <w:rsid w:val="00C521FB"/>
    <w:rsid w:val="00C52A69"/>
    <w:rsid w:val="00C577AC"/>
    <w:rsid w:val="00C6042D"/>
    <w:rsid w:val="00C71BA5"/>
    <w:rsid w:val="00C81740"/>
    <w:rsid w:val="00C83365"/>
    <w:rsid w:val="00C84D54"/>
    <w:rsid w:val="00C93BD0"/>
    <w:rsid w:val="00CA0009"/>
    <w:rsid w:val="00CA787F"/>
    <w:rsid w:val="00CA7C0A"/>
    <w:rsid w:val="00CB0944"/>
    <w:rsid w:val="00CB2147"/>
    <w:rsid w:val="00CB5284"/>
    <w:rsid w:val="00CC0940"/>
    <w:rsid w:val="00CC33CC"/>
    <w:rsid w:val="00CC7C8B"/>
    <w:rsid w:val="00CD04F4"/>
    <w:rsid w:val="00CE2463"/>
    <w:rsid w:val="00CF0144"/>
    <w:rsid w:val="00CF7895"/>
    <w:rsid w:val="00D003B7"/>
    <w:rsid w:val="00D02E04"/>
    <w:rsid w:val="00D10587"/>
    <w:rsid w:val="00D11148"/>
    <w:rsid w:val="00D1227A"/>
    <w:rsid w:val="00D14F89"/>
    <w:rsid w:val="00D20A38"/>
    <w:rsid w:val="00D31BB7"/>
    <w:rsid w:val="00D33118"/>
    <w:rsid w:val="00D347E9"/>
    <w:rsid w:val="00D626FE"/>
    <w:rsid w:val="00D62ED3"/>
    <w:rsid w:val="00D63212"/>
    <w:rsid w:val="00D6645C"/>
    <w:rsid w:val="00D71522"/>
    <w:rsid w:val="00D83C9D"/>
    <w:rsid w:val="00D90BFC"/>
    <w:rsid w:val="00D9134B"/>
    <w:rsid w:val="00D91A31"/>
    <w:rsid w:val="00D93D58"/>
    <w:rsid w:val="00D96A63"/>
    <w:rsid w:val="00D96C0A"/>
    <w:rsid w:val="00DA2BAB"/>
    <w:rsid w:val="00DA3162"/>
    <w:rsid w:val="00DA48EE"/>
    <w:rsid w:val="00DA5AFA"/>
    <w:rsid w:val="00DB0B1A"/>
    <w:rsid w:val="00DB4B4A"/>
    <w:rsid w:val="00DC5429"/>
    <w:rsid w:val="00DD4A2A"/>
    <w:rsid w:val="00DD6357"/>
    <w:rsid w:val="00DD767F"/>
    <w:rsid w:val="00DE12B5"/>
    <w:rsid w:val="00DE1D36"/>
    <w:rsid w:val="00DF7FDC"/>
    <w:rsid w:val="00E070D6"/>
    <w:rsid w:val="00E07B85"/>
    <w:rsid w:val="00E14827"/>
    <w:rsid w:val="00E17A24"/>
    <w:rsid w:val="00E25D34"/>
    <w:rsid w:val="00E30C8E"/>
    <w:rsid w:val="00E36BFF"/>
    <w:rsid w:val="00E44E96"/>
    <w:rsid w:val="00E4776E"/>
    <w:rsid w:val="00E5494C"/>
    <w:rsid w:val="00E57E83"/>
    <w:rsid w:val="00E61E8B"/>
    <w:rsid w:val="00E704B8"/>
    <w:rsid w:val="00E744B3"/>
    <w:rsid w:val="00E92744"/>
    <w:rsid w:val="00E95AB3"/>
    <w:rsid w:val="00E96762"/>
    <w:rsid w:val="00EA22F4"/>
    <w:rsid w:val="00EA4031"/>
    <w:rsid w:val="00EA5C49"/>
    <w:rsid w:val="00EA5E77"/>
    <w:rsid w:val="00EA7654"/>
    <w:rsid w:val="00EB0559"/>
    <w:rsid w:val="00EB35D5"/>
    <w:rsid w:val="00EC0792"/>
    <w:rsid w:val="00EC4CAB"/>
    <w:rsid w:val="00EC74A1"/>
    <w:rsid w:val="00ED403F"/>
    <w:rsid w:val="00ED42FB"/>
    <w:rsid w:val="00ED5825"/>
    <w:rsid w:val="00EE195D"/>
    <w:rsid w:val="00EE36E7"/>
    <w:rsid w:val="00EF0772"/>
    <w:rsid w:val="00EF1598"/>
    <w:rsid w:val="00EF5AE3"/>
    <w:rsid w:val="00EF7BC3"/>
    <w:rsid w:val="00F00241"/>
    <w:rsid w:val="00F03827"/>
    <w:rsid w:val="00F05C23"/>
    <w:rsid w:val="00F16C14"/>
    <w:rsid w:val="00F208A5"/>
    <w:rsid w:val="00F24808"/>
    <w:rsid w:val="00F31327"/>
    <w:rsid w:val="00F315EC"/>
    <w:rsid w:val="00F4128A"/>
    <w:rsid w:val="00F429A5"/>
    <w:rsid w:val="00F63FD5"/>
    <w:rsid w:val="00F66477"/>
    <w:rsid w:val="00F72264"/>
    <w:rsid w:val="00F763C0"/>
    <w:rsid w:val="00F80672"/>
    <w:rsid w:val="00F8239C"/>
    <w:rsid w:val="00F843D9"/>
    <w:rsid w:val="00F871C3"/>
    <w:rsid w:val="00F87F46"/>
    <w:rsid w:val="00F94348"/>
    <w:rsid w:val="00F94A6F"/>
    <w:rsid w:val="00F951AD"/>
    <w:rsid w:val="00F951F3"/>
    <w:rsid w:val="00F974DB"/>
    <w:rsid w:val="00FA2DDF"/>
    <w:rsid w:val="00FB19B1"/>
    <w:rsid w:val="00FB306D"/>
    <w:rsid w:val="00FB4A8C"/>
    <w:rsid w:val="00FB5108"/>
    <w:rsid w:val="00FB7A4C"/>
    <w:rsid w:val="00FC0AAA"/>
    <w:rsid w:val="00FC0DFB"/>
    <w:rsid w:val="00FC445D"/>
    <w:rsid w:val="00FC6BBE"/>
    <w:rsid w:val="00FD0C0B"/>
    <w:rsid w:val="00FD3C96"/>
    <w:rsid w:val="00FD43B5"/>
    <w:rsid w:val="00FD57E9"/>
    <w:rsid w:val="00FD63A5"/>
    <w:rsid w:val="00FE0819"/>
    <w:rsid w:val="00FE3CC8"/>
    <w:rsid w:val="00FE40F6"/>
    <w:rsid w:val="00FE5E43"/>
    <w:rsid w:val="00FF0BA7"/>
    <w:rsid w:val="00FF55ED"/>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467F7C"/>
  <w15:chartTrackingRefBased/>
  <w15:docId w15:val="{63754175-203E-423C-8690-CDB77CD4DF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5B78"/>
    <w:pPr>
      <w:spacing w:line="360" w:lineRule="auto"/>
    </w:pPr>
    <w:rPr>
      <w:rFonts w:ascii="Arial" w:hAnsi="Arial"/>
      <w:color w:val="5C5B5A" w:themeColor="text1"/>
      <w:sz w:val="24"/>
    </w:rPr>
  </w:style>
  <w:style w:type="paragraph" w:styleId="Heading1">
    <w:name w:val="heading 1"/>
    <w:basedOn w:val="Normal"/>
    <w:next w:val="Normal"/>
    <w:link w:val="Heading1Char"/>
    <w:autoRedefine/>
    <w:uiPriority w:val="9"/>
    <w:qFormat/>
    <w:rsid w:val="00DD6357"/>
    <w:pPr>
      <w:keepNext/>
      <w:keepLines/>
      <w:spacing w:before="240" w:after="0" w:line="240" w:lineRule="auto"/>
      <w:outlineLvl w:val="0"/>
    </w:pPr>
    <w:rPr>
      <w:rFonts w:eastAsiaTheme="majorEastAsia" w:cs="Arial"/>
      <w:b/>
      <w:bCs/>
      <w:noProof/>
      <w:color w:val="FFFFFF" w:themeColor="background1"/>
      <w:sz w:val="72"/>
      <w:szCs w:val="40"/>
    </w:rPr>
  </w:style>
  <w:style w:type="paragraph" w:styleId="Heading2">
    <w:name w:val="heading 2"/>
    <w:basedOn w:val="Normal"/>
    <w:next w:val="Normal"/>
    <w:link w:val="Heading2Char"/>
    <w:autoRedefine/>
    <w:uiPriority w:val="9"/>
    <w:unhideWhenUsed/>
    <w:qFormat/>
    <w:rsid w:val="00550D93"/>
    <w:pPr>
      <w:spacing w:before="240" w:after="240" w:line="240" w:lineRule="auto"/>
      <w:outlineLvl w:val="1"/>
    </w:pPr>
    <w:rPr>
      <w:b/>
      <w:bCs/>
      <w:color w:val="009C90"/>
      <w:sz w:val="52"/>
      <w:szCs w:val="40"/>
    </w:rPr>
  </w:style>
  <w:style w:type="paragraph" w:styleId="Heading3">
    <w:name w:val="heading 3"/>
    <w:basedOn w:val="Normal"/>
    <w:next w:val="Normal"/>
    <w:link w:val="Heading3Char"/>
    <w:autoRedefine/>
    <w:uiPriority w:val="9"/>
    <w:unhideWhenUsed/>
    <w:qFormat/>
    <w:rsid w:val="00567075"/>
    <w:pPr>
      <w:outlineLvl w:val="2"/>
    </w:pPr>
    <w:rPr>
      <w:b/>
      <w:bCs/>
      <w:sz w:val="36"/>
      <w:szCs w:val="28"/>
    </w:rPr>
  </w:style>
  <w:style w:type="paragraph" w:styleId="Heading4">
    <w:name w:val="heading 4"/>
    <w:basedOn w:val="Normal"/>
    <w:next w:val="Normal"/>
    <w:link w:val="Heading4Char"/>
    <w:autoRedefine/>
    <w:uiPriority w:val="9"/>
    <w:unhideWhenUsed/>
    <w:qFormat/>
    <w:rsid w:val="007555BA"/>
    <w:pPr>
      <w:spacing w:after="240" w:line="240" w:lineRule="auto"/>
      <w:outlineLvl w:val="3"/>
    </w:pPr>
    <w:rPr>
      <w:rFonts w:cstheme="minorHAnsi"/>
      <w:b/>
      <w:color w:val="5C5B5A"/>
      <w:sz w:val="28"/>
    </w:rPr>
  </w:style>
  <w:style w:type="paragraph" w:styleId="Heading5">
    <w:name w:val="heading 5"/>
    <w:basedOn w:val="Normal"/>
    <w:next w:val="Normal"/>
    <w:link w:val="Heading5Char"/>
    <w:autoRedefine/>
    <w:uiPriority w:val="9"/>
    <w:unhideWhenUsed/>
    <w:qFormat/>
    <w:rsid w:val="00767794"/>
    <w:pPr>
      <w:outlineLvl w:val="4"/>
    </w:pPr>
    <w:rPr>
      <w:rFonts w:cs="Arial"/>
      <w:b/>
      <w:bCs/>
      <w:color w:val="5C5B5A"/>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rsid w:val="00C21BE0"/>
    <w:rPr>
      <w:b/>
      <w:bCs/>
    </w:rPr>
  </w:style>
  <w:style w:type="paragraph" w:styleId="NormalWeb">
    <w:name w:val="Normal (Web)"/>
    <w:aliases w:val="Numbered paragraphs"/>
    <w:basedOn w:val="Normal"/>
    <w:autoRedefine/>
    <w:uiPriority w:val="99"/>
    <w:unhideWhenUsed/>
    <w:rsid w:val="005459A1"/>
    <w:pPr>
      <w:numPr>
        <w:numId w:val="1"/>
      </w:numPr>
      <w:shd w:val="clear" w:color="auto" w:fill="FFFFFF"/>
      <w:spacing w:after="225"/>
      <w:ind w:left="714" w:hanging="357"/>
    </w:pPr>
    <w:rPr>
      <w:rFonts w:eastAsia="Times New Roman" w:cs="Times New Roman"/>
      <w:szCs w:val="24"/>
      <w:lang w:eastAsia="en-GB"/>
    </w:rPr>
  </w:style>
  <w:style w:type="table" w:styleId="TableGrid">
    <w:name w:val="Table Grid"/>
    <w:basedOn w:val="TableNormal"/>
    <w:uiPriority w:val="39"/>
    <w:rsid w:val="00B34E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F5 List Paragraph,List Paragraph1,List Paragraph11,OBC Bullet,List Paragrap,Colorful List - Accent 12,Bullet Styl,Bullet,No Spacing11,L,Párrafo de lista,Recommendation,Recommendati,Recommendatio,List Paragraph3,List Paragra,Maire,Dot pt,2"/>
    <w:basedOn w:val="Normal"/>
    <w:link w:val="ListParagraphChar"/>
    <w:autoRedefine/>
    <w:uiPriority w:val="34"/>
    <w:qFormat/>
    <w:rsid w:val="00A266F4"/>
    <w:pPr>
      <w:numPr>
        <w:numId w:val="3"/>
      </w:numPr>
      <w:tabs>
        <w:tab w:val="left" w:pos="8460"/>
        <w:tab w:val="left" w:pos="10360"/>
        <w:tab w:val="left" w:pos="12193"/>
        <w:tab w:val="left" w:pos="14633"/>
        <w:tab w:val="left" w:pos="20493"/>
      </w:tabs>
      <w:spacing w:before="100" w:beforeAutospacing="1" w:after="100" w:afterAutospacing="1" w:line="240" w:lineRule="auto"/>
    </w:pPr>
    <w:rPr>
      <w:rFonts w:cs="Arial"/>
      <w:color w:val="141719" w:themeColor="background2" w:themeShade="1A"/>
      <w:sz w:val="28"/>
      <w:szCs w:val="28"/>
    </w:rPr>
  </w:style>
  <w:style w:type="character" w:customStyle="1" w:styleId="ListParagraphChar">
    <w:name w:val="List Paragraph Char"/>
    <w:aliases w:val="F5 List Paragraph Char,List Paragraph1 Char,List Paragraph11 Char,OBC Bullet Char,List Paragrap Char,Colorful List - Accent 12 Char,Bullet Styl Char,Bullet Char,No Spacing11 Char,L Char,Párrafo de lista Char,Recommendation Char"/>
    <w:basedOn w:val="DefaultParagraphFont"/>
    <w:link w:val="ListParagraph"/>
    <w:uiPriority w:val="34"/>
    <w:qFormat/>
    <w:locked/>
    <w:rsid w:val="00A266F4"/>
    <w:rPr>
      <w:rFonts w:ascii="Arial" w:hAnsi="Arial" w:cs="Arial"/>
      <w:color w:val="141719" w:themeColor="background2" w:themeShade="1A"/>
      <w:sz w:val="28"/>
      <w:szCs w:val="28"/>
    </w:rPr>
  </w:style>
  <w:style w:type="character" w:styleId="CommentReference">
    <w:name w:val="annotation reference"/>
    <w:basedOn w:val="DefaultParagraphFont"/>
    <w:uiPriority w:val="99"/>
    <w:semiHidden/>
    <w:unhideWhenUsed/>
    <w:rsid w:val="002926CA"/>
    <w:rPr>
      <w:sz w:val="16"/>
      <w:szCs w:val="16"/>
    </w:rPr>
  </w:style>
  <w:style w:type="paragraph" w:styleId="CommentText">
    <w:name w:val="annotation text"/>
    <w:basedOn w:val="Normal"/>
    <w:link w:val="CommentTextChar"/>
    <w:uiPriority w:val="99"/>
    <w:unhideWhenUsed/>
    <w:rsid w:val="002926CA"/>
    <w:pPr>
      <w:spacing w:line="240" w:lineRule="auto"/>
    </w:pPr>
    <w:rPr>
      <w:sz w:val="20"/>
      <w:szCs w:val="20"/>
    </w:rPr>
  </w:style>
  <w:style w:type="character" w:customStyle="1" w:styleId="CommentTextChar">
    <w:name w:val="Comment Text Char"/>
    <w:basedOn w:val="DefaultParagraphFont"/>
    <w:link w:val="CommentText"/>
    <w:uiPriority w:val="99"/>
    <w:rsid w:val="002926CA"/>
    <w:rPr>
      <w:sz w:val="20"/>
      <w:szCs w:val="20"/>
    </w:rPr>
  </w:style>
  <w:style w:type="paragraph" w:styleId="CommentSubject">
    <w:name w:val="annotation subject"/>
    <w:basedOn w:val="CommentText"/>
    <w:next w:val="CommentText"/>
    <w:link w:val="CommentSubjectChar"/>
    <w:uiPriority w:val="99"/>
    <w:semiHidden/>
    <w:unhideWhenUsed/>
    <w:rsid w:val="002926CA"/>
    <w:rPr>
      <w:b/>
      <w:bCs/>
    </w:rPr>
  </w:style>
  <w:style w:type="character" w:customStyle="1" w:styleId="CommentSubjectChar">
    <w:name w:val="Comment Subject Char"/>
    <w:basedOn w:val="CommentTextChar"/>
    <w:link w:val="CommentSubject"/>
    <w:uiPriority w:val="99"/>
    <w:semiHidden/>
    <w:rsid w:val="002926CA"/>
    <w:rPr>
      <w:b/>
      <w:bCs/>
      <w:sz w:val="20"/>
      <w:szCs w:val="20"/>
    </w:rPr>
  </w:style>
  <w:style w:type="paragraph" w:styleId="BalloonText">
    <w:name w:val="Balloon Text"/>
    <w:basedOn w:val="Normal"/>
    <w:link w:val="BalloonTextChar"/>
    <w:uiPriority w:val="99"/>
    <w:semiHidden/>
    <w:unhideWhenUsed/>
    <w:rsid w:val="002926C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926CA"/>
    <w:rPr>
      <w:rFonts w:ascii="Segoe UI" w:hAnsi="Segoe UI" w:cs="Segoe UI"/>
      <w:sz w:val="18"/>
      <w:szCs w:val="18"/>
    </w:rPr>
  </w:style>
  <w:style w:type="paragraph" w:styleId="Header">
    <w:name w:val="header"/>
    <w:basedOn w:val="Normal"/>
    <w:link w:val="HeaderChar"/>
    <w:uiPriority w:val="99"/>
    <w:unhideWhenUsed/>
    <w:rsid w:val="00480DA1"/>
    <w:pPr>
      <w:tabs>
        <w:tab w:val="center" w:pos="4513"/>
        <w:tab w:val="right" w:pos="9026"/>
      </w:tabs>
      <w:spacing w:after="0" w:line="240" w:lineRule="auto"/>
    </w:pPr>
  </w:style>
  <w:style w:type="character" w:customStyle="1" w:styleId="HeaderChar">
    <w:name w:val="Header Char"/>
    <w:basedOn w:val="DefaultParagraphFont"/>
    <w:link w:val="Header"/>
    <w:uiPriority w:val="99"/>
    <w:rsid w:val="00480DA1"/>
  </w:style>
  <w:style w:type="paragraph" w:styleId="Footer">
    <w:name w:val="footer"/>
    <w:basedOn w:val="Normal"/>
    <w:link w:val="FooterChar"/>
    <w:autoRedefine/>
    <w:uiPriority w:val="99"/>
    <w:unhideWhenUsed/>
    <w:qFormat/>
    <w:rsid w:val="00770B36"/>
    <w:pPr>
      <w:tabs>
        <w:tab w:val="center" w:pos="4513"/>
        <w:tab w:val="right" w:pos="9026"/>
      </w:tabs>
      <w:spacing w:before="120" w:after="0" w:line="240" w:lineRule="auto"/>
    </w:pPr>
    <w:rPr>
      <w:color w:val="5C5B5A" w:themeColor="accent2"/>
    </w:rPr>
  </w:style>
  <w:style w:type="character" w:customStyle="1" w:styleId="FooterChar">
    <w:name w:val="Footer Char"/>
    <w:basedOn w:val="DefaultParagraphFont"/>
    <w:link w:val="Footer"/>
    <w:uiPriority w:val="99"/>
    <w:rsid w:val="00770B36"/>
    <w:rPr>
      <w:rFonts w:ascii="Arial" w:hAnsi="Arial"/>
      <w:color w:val="5C5B5A" w:themeColor="accent2"/>
      <w:sz w:val="24"/>
    </w:rPr>
  </w:style>
  <w:style w:type="paragraph" w:styleId="NoSpacing">
    <w:name w:val="No Spacing"/>
    <w:autoRedefine/>
    <w:uiPriority w:val="1"/>
    <w:qFormat/>
    <w:rsid w:val="00E5494C"/>
    <w:pPr>
      <w:spacing w:after="0" w:line="240" w:lineRule="auto"/>
    </w:pPr>
    <w:rPr>
      <w:rFonts w:ascii="Arial" w:hAnsi="Arial"/>
      <w:color w:val="747372" w:themeColor="text1" w:themeTint="D9"/>
      <w:sz w:val="24"/>
    </w:rPr>
  </w:style>
  <w:style w:type="character" w:styleId="Hyperlink">
    <w:name w:val="Hyperlink"/>
    <w:basedOn w:val="DefaultParagraphFont"/>
    <w:uiPriority w:val="99"/>
    <w:unhideWhenUsed/>
    <w:rsid w:val="006C125C"/>
    <w:rPr>
      <w:color w:val="5C5B5A"/>
      <w:u w:val="single"/>
    </w:rPr>
  </w:style>
  <w:style w:type="paragraph" w:customStyle="1" w:styleId="paragraph">
    <w:name w:val="paragraph"/>
    <w:basedOn w:val="Normal"/>
    <w:rsid w:val="00D6645C"/>
    <w:pPr>
      <w:spacing w:before="100" w:beforeAutospacing="1" w:after="100" w:afterAutospacing="1" w:line="240" w:lineRule="auto"/>
    </w:pPr>
    <w:rPr>
      <w:rFonts w:ascii="Times New Roman" w:eastAsia="Times New Roman" w:hAnsi="Times New Roman" w:cs="Times New Roman"/>
      <w:szCs w:val="24"/>
      <w:lang w:eastAsia="en-GB"/>
    </w:rPr>
  </w:style>
  <w:style w:type="character" w:customStyle="1" w:styleId="normaltextrun">
    <w:name w:val="normaltextrun"/>
    <w:basedOn w:val="DefaultParagraphFont"/>
    <w:rsid w:val="00D6645C"/>
  </w:style>
  <w:style w:type="character" w:customStyle="1" w:styleId="eop">
    <w:name w:val="eop"/>
    <w:basedOn w:val="DefaultParagraphFont"/>
    <w:rsid w:val="00D6645C"/>
  </w:style>
  <w:style w:type="character" w:styleId="FollowedHyperlink">
    <w:name w:val="FollowedHyperlink"/>
    <w:basedOn w:val="DefaultParagraphFont"/>
    <w:uiPriority w:val="99"/>
    <w:semiHidden/>
    <w:unhideWhenUsed/>
    <w:rsid w:val="00D6645C"/>
    <w:rPr>
      <w:color w:val="FFFFFF" w:themeColor="followedHyperlink"/>
      <w:u w:val="single"/>
    </w:rPr>
  </w:style>
  <w:style w:type="character" w:styleId="UnresolvedMention">
    <w:name w:val="Unresolved Mention"/>
    <w:basedOn w:val="DefaultParagraphFont"/>
    <w:uiPriority w:val="99"/>
    <w:semiHidden/>
    <w:unhideWhenUsed/>
    <w:rsid w:val="009E5CC5"/>
    <w:rPr>
      <w:color w:val="605E5C"/>
      <w:shd w:val="clear" w:color="auto" w:fill="E1DFDD"/>
    </w:rPr>
  </w:style>
  <w:style w:type="paragraph" w:customStyle="1" w:styleId="Default">
    <w:name w:val="Default"/>
    <w:rsid w:val="00BF671C"/>
    <w:pPr>
      <w:autoSpaceDE w:val="0"/>
      <w:autoSpaceDN w:val="0"/>
      <w:adjustRightInd w:val="0"/>
      <w:spacing w:after="0" w:line="240" w:lineRule="auto"/>
    </w:pPr>
    <w:rPr>
      <w:rFonts w:ascii="FGAZL W+ Colfax" w:hAnsi="FGAZL W+ Colfax" w:cs="FGAZL W+ Colfax"/>
      <w:color w:val="000000"/>
      <w:sz w:val="24"/>
      <w:szCs w:val="24"/>
    </w:rPr>
  </w:style>
  <w:style w:type="character" w:customStyle="1" w:styleId="Heading2Char">
    <w:name w:val="Heading 2 Char"/>
    <w:basedOn w:val="DefaultParagraphFont"/>
    <w:link w:val="Heading2"/>
    <w:uiPriority w:val="9"/>
    <w:rsid w:val="00550D93"/>
    <w:rPr>
      <w:rFonts w:ascii="Arial" w:hAnsi="Arial"/>
      <w:b/>
      <w:bCs/>
      <w:color w:val="009C90"/>
      <w:sz w:val="52"/>
      <w:szCs w:val="40"/>
    </w:rPr>
  </w:style>
  <w:style w:type="character" w:customStyle="1" w:styleId="Heading3Char">
    <w:name w:val="Heading 3 Char"/>
    <w:basedOn w:val="DefaultParagraphFont"/>
    <w:link w:val="Heading3"/>
    <w:uiPriority w:val="9"/>
    <w:rsid w:val="00567075"/>
    <w:rPr>
      <w:rFonts w:ascii="Arial" w:hAnsi="Arial"/>
      <w:b/>
      <w:bCs/>
      <w:color w:val="5C5B5A" w:themeColor="text1"/>
      <w:sz w:val="36"/>
      <w:szCs w:val="28"/>
    </w:rPr>
  </w:style>
  <w:style w:type="character" w:customStyle="1" w:styleId="Heading4Char">
    <w:name w:val="Heading 4 Char"/>
    <w:basedOn w:val="DefaultParagraphFont"/>
    <w:link w:val="Heading4"/>
    <w:uiPriority w:val="9"/>
    <w:rsid w:val="007555BA"/>
    <w:rPr>
      <w:rFonts w:ascii="Arial" w:hAnsi="Arial" w:cstheme="minorHAnsi"/>
      <w:b/>
      <w:color w:val="5C5B5A"/>
      <w:sz w:val="28"/>
    </w:rPr>
  </w:style>
  <w:style w:type="character" w:customStyle="1" w:styleId="Heading1Char">
    <w:name w:val="Heading 1 Char"/>
    <w:basedOn w:val="DefaultParagraphFont"/>
    <w:link w:val="Heading1"/>
    <w:uiPriority w:val="9"/>
    <w:rsid w:val="00DD6357"/>
    <w:rPr>
      <w:rFonts w:ascii="Arial" w:eastAsiaTheme="majorEastAsia" w:hAnsi="Arial" w:cs="Arial"/>
      <w:b/>
      <w:bCs/>
      <w:noProof/>
      <w:color w:val="FFFFFF" w:themeColor="background1"/>
      <w:sz w:val="72"/>
      <w:szCs w:val="40"/>
    </w:rPr>
  </w:style>
  <w:style w:type="character" w:customStyle="1" w:styleId="Heading5Char">
    <w:name w:val="Heading 5 Char"/>
    <w:basedOn w:val="DefaultParagraphFont"/>
    <w:link w:val="Heading5"/>
    <w:uiPriority w:val="9"/>
    <w:rsid w:val="00767794"/>
    <w:rPr>
      <w:rFonts w:ascii="Arial" w:hAnsi="Arial" w:cs="Arial"/>
      <w:b/>
      <w:bCs/>
      <w:color w:val="5C5B5A"/>
      <w:sz w:val="24"/>
    </w:rPr>
  </w:style>
  <w:style w:type="paragraph" w:styleId="TOCHeading">
    <w:name w:val="TOC Heading"/>
    <w:basedOn w:val="Heading1"/>
    <w:next w:val="Normal"/>
    <w:uiPriority w:val="39"/>
    <w:unhideWhenUsed/>
    <w:qFormat/>
    <w:rsid w:val="008D0846"/>
    <w:pPr>
      <w:outlineLvl w:val="9"/>
    </w:pPr>
    <w:rPr>
      <w:rFonts w:asciiTheme="majorHAnsi" w:hAnsiTheme="majorHAnsi" w:cstheme="majorBidi"/>
      <w:b w:val="0"/>
      <w:bCs w:val="0"/>
      <w:noProof w:val="0"/>
      <w:color w:val="00746B" w:themeColor="accent1" w:themeShade="BF"/>
      <w:sz w:val="32"/>
      <w:lang w:val="en-US"/>
    </w:rPr>
  </w:style>
  <w:style w:type="paragraph" w:styleId="TOC2">
    <w:name w:val="toc 2"/>
    <w:basedOn w:val="Normal"/>
    <w:next w:val="Normal"/>
    <w:autoRedefine/>
    <w:uiPriority w:val="39"/>
    <w:unhideWhenUsed/>
    <w:rsid w:val="00344C96"/>
    <w:pPr>
      <w:tabs>
        <w:tab w:val="right" w:leader="dot" w:pos="9016"/>
      </w:tabs>
      <w:spacing w:after="100"/>
    </w:pPr>
    <w:rPr>
      <w:rFonts w:eastAsiaTheme="minorEastAsia" w:cs="Times New Roman"/>
      <w:lang w:val="en-US"/>
    </w:rPr>
  </w:style>
  <w:style w:type="paragraph" w:styleId="TOC1">
    <w:name w:val="toc 1"/>
    <w:basedOn w:val="Normal"/>
    <w:next w:val="Normal"/>
    <w:autoRedefine/>
    <w:uiPriority w:val="39"/>
    <w:unhideWhenUsed/>
    <w:rsid w:val="00E07B85"/>
    <w:pPr>
      <w:tabs>
        <w:tab w:val="right" w:leader="dot" w:pos="9016"/>
      </w:tabs>
      <w:spacing w:after="100"/>
    </w:pPr>
    <w:rPr>
      <w:rFonts w:eastAsiaTheme="minorEastAsia" w:cs="Times New Roman"/>
      <w:bCs/>
      <w:noProof/>
      <w:lang w:val="en-US"/>
    </w:rPr>
  </w:style>
  <w:style w:type="paragraph" w:styleId="TOC3">
    <w:name w:val="toc 3"/>
    <w:basedOn w:val="Normal"/>
    <w:next w:val="Normal"/>
    <w:autoRedefine/>
    <w:uiPriority w:val="39"/>
    <w:unhideWhenUsed/>
    <w:rsid w:val="008D0846"/>
    <w:pPr>
      <w:spacing w:after="100"/>
    </w:pPr>
    <w:rPr>
      <w:rFonts w:eastAsiaTheme="minorEastAsia" w:cs="Times New Roman"/>
      <w:lang w:val="en-US"/>
    </w:rPr>
  </w:style>
  <w:style w:type="table" w:styleId="PlainTable1">
    <w:name w:val="Plain Table 1"/>
    <w:basedOn w:val="TableNormal"/>
    <w:uiPriority w:val="41"/>
    <w:rsid w:val="00E5494C"/>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FootnoteText">
    <w:name w:val="footnote text"/>
    <w:basedOn w:val="Normal"/>
    <w:link w:val="FootnoteTextChar"/>
    <w:uiPriority w:val="99"/>
    <w:unhideWhenUsed/>
    <w:rsid w:val="00D11148"/>
    <w:pPr>
      <w:spacing w:after="0" w:line="240" w:lineRule="auto"/>
    </w:pPr>
    <w:rPr>
      <w:sz w:val="20"/>
      <w:szCs w:val="20"/>
    </w:rPr>
  </w:style>
  <w:style w:type="character" w:customStyle="1" w:styleId="FootnoteTextChar">
    <w:name w:val="Footnote Text Char"/>
    <w:basedOn w:val="DefaultParagraphFont"/>
    <w:link w:val="FootnoteText"/>
    <w:uiPriority w:val="99"/>
    <w:rsid w:val="00D11148"/>
    <w:rPr>
      <w:rFonts w:ascii="Arial" w:hAnsi="Arial"/>
      <w:color w:val="747372" w:themeColor="text1" w:themeTint="D9"/>
      <w:sz w:val="20"/>
      <w:szCs w:val="20"/>
    </w:rPr>
  </w:style>
  <w:style w:type="character" w:styleId="FootnoteReference">
    <w:name w:val="footnote reference"/>
    <w:basedOn w:val="DefaultParagraphFont"/>
    <w:uiPriority w:val="99"/>
    <w:unhideWhenUsed/>
    <w:qFormat/>
    <w:rsid w:val="004D62B0"/>
    <w:rPr>
      <w:rFonts w:ascii="Arial" w:hAnsi="Arial"/>
      <w:sz w:val="24"/>
      <w:bdr w:val="none" w:sz="0" w:space="0" w:color="auto"/>
      <w:vertAlign w:val="superscript"/>
    </w:rPr>
  </w:style>
  <w:style w:type="paragraph" w:styleId="EndnoteText">
    <w:name w:val="endnote text"/>
    <w:basedOn w:val="Normal"/>
    <w:link w:val="EndnoteTextChar"/>
    <w:uiPriority w:val="99"/>
    <w:semiHidden/>
    <w:unhideWhenUsed/>
    <w:rsid w:val="001E02B6"/>
    <w:pPr>
      <w:spacing w:after="0" w:line="240" w:lineRule="auto"/>
    </w:pPr>
    <w:rPr>
      <w:sz w:val="20"/>
      <w:szCs w:val="20"/>
    </w:rPr>
  </w:style>
  <w:style w:type="character" w:customStyle="1" w:styleId="EndnoteTextChar">
    <w:name w:val="Endnote Text Char"/>
    <w:basedOn w:val="DefaultParagraphFont"/>
    <w:link w:val="EndnoteText"/>
    <w:uiPriority w:val="99"/>
    <w:semiHidden/>
    <w:rsid w:val="001E02B6"/>
    <w:rPr>
      <w:rFonts w:ascii="Arial" w:hAnsi="Arial"/>
      <w:color w:val="747372" w:themeColor="text1" w:themeTint="D9"/>
      <w:sz w:val="20"/>
      <w:szCs w:val="20"/>
    </w:rPr>
  </w:style>
  <w:style w:type="character" w:styleId="EndnoteReference">
    <w:name w:val="endnote reference"/>
    <w:basedOn w:val="DefaultParagraphFont"/>
    <w:uiPriority w:val="99"/>
    <w:semiHidden/>
    <w:unhideWhenUsed/>
    <w:rsid w:val="001E02B6"/>
    <w:rPr>
      <w:vertAlign w:val="superscript"/>
    </w:rPr>
  </w:style>
  <w:style w:type="paragraph" w:customStyle="1" w:styleId="PageNumber1">
    <w:name w:val="Page Number1"/>
    <w:basedOn w:val="Footer"/>
    <w:link w:val="PagenumberChar"/>
    <w:qFormat/>
    <w:rsid w:val="00783EF6"/>
    <w:pPr>
      <w:jc w:val="right"/>
    </w:pPr>
    <w:rPr>
      <w:b/>
      <w:color w:val="4B978F" w:themeColor="accent5" w:themeShade="80"/>
      <w:sz w:val="28"/>
    </w:rPr>
  </w:style>
  <w:style w:type="character" w:customStyle="1" w:styleId="PagenumberChar">
    <w:name w:val="Page number Char"/>
    <w:basedOn w:val="FooterChar"/>
    <w:link w:val="PageNumber1"/>
    <w:rsid w:val="00783EF6"/>
    <w:rPr>
      <w:rFonts w:ascii="Arial" w:hAnsi="Arial"/>
      <w:b/>
      <w:color w:val="4B978F" w:themeColor="accent5" w:themeShade="80"/>
      <w:sz w:val="28"/>
    </w:rPr>
  </w:style>
  <w:style w:type="paragraph" w:styleId="Title">
    <w:name w:val="Title"/>
    <w:basedOn w:val="Normal"/>
    <w:next w:val="Normal"/>
    <w:link w:val="TitleChar"/>
    <w:uiPriority w:val="10"/>
    <w:qFormat/>
    <w:rsid w:val="0090052D"/>
    <w:pPr>
      <w:spacing w:after="280" w:line="780" w:lineRule="exact"/>
    </w:pPr>
    <w:rPr>
      <w:rFonts w:asciiTheme="minorHAnsi" w:hAnsiTheme="minorHAnsi"/>
      <w:color w:val="FFFFFF" w:themeColor="background1"/>
      <w:sz w:val="65"/>
      <w:szCs w:val="65"/>
    </w:rPr>
  </w:style>
  <w:style w:type="character" w:customStyle="1" w:styleId="TitleChar">
    <w:name w:val="Title Char"/>
    <w:basedOn w:val="DefaultParagraphFont"/>
    <w:link w:val="Title"/>
    <w:uiPriority w:val="10"/>
    <w:rsid w:val="0090052D"/>
    <w:rPr>
      <w:color w:val="FFFFFF" w:themeColor="background1"/>
      <w:sz w:val="65"/>
      <w:szCs w:val="65"/>
    </w:rPr>
  </w:style>
  <w:style w:type="paragraph" w:styleId="Subtitle">
    <w:name w:val="Subtitle"/>
    <w:basedOn w:val="Normal"/>
    <w:next w:val="Normal"/>
    <w:link w:val="SubtitleChar"/>
    <w:uiPriority w:val="11"/>
    <w:qFormat/>
    <w:rsid w:val="00097DA4"/>
    <w:pPr>
      <w:spacing w:line="259" w:lineRule="auto"/>
    </w:pPr>
    <w:rPr>
      <w:b/>
      <w:bCs/>
      <w:color w:val="FFFFFF" w:themeColor="background1"/>
      <w:sz w:val="32"/>
      <w:szCs w:val="28"/>
    </w:rPr>
  </w:style>
  <w:style w:type="character" w:customStyle="1" w:styleId="SubtitleChar">
    <w:name w:val="Subtitle Char"/>
    <w:basedOn w:val="DefaultParagraphFont"/>
    <w:link w:val="Subtitle"/>
    <w:uiPriority w:val="11"/>
    <w:rsid w:val="00097DA4"/>
    <w:rPr>
      <w:rFonts w:ascii="Arial" w:hAnsi="Arial"/>
      <w:b/>
      <w:bCs/>
      <w:color w:val="FFFFFF" w:themeColor="background1"/>
      <w:sz w:val="32"/>
      <w:szCs w:val="28"/>
    </w:rPr>
  </w:style>
  <w:style w:type="paragraph" w:customStyle="1" w:styleId="xmsonormal">
    <w:name w:val="x_msonormal"/>
    <w:basedOn w:val="Normal"/>
    <w:rsid w:val="005C2099"/>
    <w:pPr>
      <w:spacing w:before="100" w:beforeAutospacing="1" w:after="100" w:afterAutospacing="1" w:line="240" w:lineRule="auto"/>
    </w:pPr>
    <w:rPr>
      <w:rFonts w:ascii="Times New Roman" w:eastAsia="Times New Roman" w:hAnsi="Times New Roman" w:cs="Times New Roman"/>
      <w:color w:val="auto"/>
      <w:szCs w:val="24"/>
      <w:lang w:eastAsia="en-GB"/>
    </w:rPr>
  </w:style>
  <w:style w:type="character" w:customStyle="1" w:styleId="xxxxxxxxxxxxxcontentpasted0">
    <w:name w:val="x_xxxxxxxxxxxxcontentpasted0"/>
    <w:basedOn w:val="DefaultParagraphFont"/>
    <w:rsid w:val="00415C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7780689">
      <w:bodyDiv w:val="1"/>
      <w:marLeft w:val="0"/>
      <w:marRight w:val="0"/>
      <w:marTop w:val="0"/>
      <w:marBottom w:val="0"/>
      <w:divBdr>
        <w:top w:val="none" w:sz="0" w:space="0" w:color="auto"/>
        <w:left w:val="none" w:sz="0" w:space="0" w:color="auto"/>
        <w:bottom w:val="none" w:sz="0" w:space="0" w:color="auto"/>
        <w:right w:val="none" w:sz="0" w:space="0" w:color="auto"/>
      </w:divBdr>
    </w:div>
    <w:div w:id="116219083">
      <w:bodyDiv w:val="1"/>
      <w:marLeft w:val="0"/>
      <w:marRight w:val="0"/>
      <w:marTop w:val="0"/>
      <w:marBottom w:val="0"/>
      <w:divBdr>
        <w:top w:val="none" w:sz="0" w:space="0" w:color="auto"/>
        <w:left w:val="none" w:sz="0" w:space="0" w:color="auto"/>
        <w:bottom w:val="none" w:sz="0" w:space="0" w:color="auto"/>
        <w:right w:val="none" w:sz="0" w:space="0" w:color="auto"/>
      </w:divBdr>
    </w:div>
    <w:div w:id="158229025">
      <w:bodyDiv w:val="1"/>
      <w:marLeft w:val="0"/>
      <w:marRight w:val="0"/>
      <w:marTop w:val="0"/>
      <w:marBottom w:val="0"/>
      <w:divBdr>
        <w:top w:val="none" w:sz="0" w:space="0" w:color="auto"/>
        <w:left w:val="none" w:sz="0" w:space="0" w:color="auto"/>
        <w:bottom w:val="none" w:sz="0" w:space="0" w:color="auto"/>
        <w:right w:val="none" w:sz="0" w:space="0" w:color="auto"/>
      </w:divBdr>
    </w:div>
    <w:div w:id="311064067">
      <w:bodyDiv w:val="1"/>
      <w:marLeft w:val="0"/>
      <w:marRight w:val="0"/>
      <w:marTop w:val="0"/>
      <w:marBottom w:val="0"/>
      <w:divBdr>
        <w:top w:val="none" w:sz="0" w:space="0" w:color="auto"/>
        <w:left w:val="none" w:sz="0" w:space="0" w:color="auto"/>
        <w:bottom w:val="none" w:sz="0" w:space="0" w:color="auto"/>
        <w:right w:val="none" w:sz="0" w:space="0" w:color="auto"/>
      </w:divBdr>
    </w:div>
    <w:div w:id="416250834">
      <w:bodyDiv w:val="1"/>
      <w:marLeft w:val="0"/>
      <w:marRight w:val="0"/>
      <w:marTop w:val="0"/>
      <w:marBottom w:val="0"/>
      <w:divBdr>
        <w:top w:val="none" w:sz="0" w:space="0" w:color="auto"/>
        <w:left w:val="none" w:sz="0" w:space="0" w:color="auto"/>
        <w:bottom w:val="none" w:sz="0" w:space="0" w:color="auto"/>
        <w:right w:val="none" w:sz="0" w:space="0" w:color="auto"/>
      </w:divBdr>
    </w:div>
    <w:div w:id="496698242">
      <w:bodyDiv w:val="1"/>
      <w:marLeft w:val="0"/>
      <w:marRight w:val="0"/>
      <w:marTop w:val="0"/>
      <w:marBottom w:val="0"/>
      <w:divBdr>
        <w:top w:val="none" w:sz="0" w:space="0" w:color="auto"/>
        <w:left w:val="none" w:sz="0" w:space="0" w:color="auto"/>
        <w:bottom w:val="none" w:sz="0" w:space="0" w:color="auto"/>
        <w:right w:val="none" w:sz="0" w:space="0" w:color="auto"/>
      </w:divBdr>
    </w:div>
    <w:div w:id="552499152">
      <w:bodyDiv w:val="1"/>
      <w:marLeft w:val="0"/>
      <w:marRight w:val="0"/>
      <w:marTop w:val="0"/>
      <w:marBottom w:val="0"/>
      <w:divBdr>
        <w:top w:val="none" w:sz="0" w:space="0" w:color="auto"/>
        <w:left w:val="none" w:sz="0" w:space="0" w:color="auto"/>
        <w:bottom w:val="none" w:sz="0" w:space="0" w:color="auto"/>
        <w:right w:val="none" w:sz="0" w:space="0" w:color="auto"/>
      </w:divBdr>
    </w:div>
    <w:div w:id="559948859">
      <w:bodyDiv w:val="1"/>
      <w:marLeft w:val="0"/>
      <w:marRight w:val="0"/>
      <w:marTop w:val="0"/>
      <w:marBottom w:val="0"/>
      <w:divBdr>
        <w:top w:val="none" w:sz="0" w:space="0" w:color="auto"/>
        <w:left w:val="none" w:sz="0" w:space="0" w:color="auto"/>
        <w:bottom w:val="none" w:sz="0" w:space="0" w:color="auto"/>
        <w:right w:val="none" w:sz="0" w:space="0" w:color="auto"/>
      </w:divBdr>
    </w:div>
    <w:div w:id="584849485">
      <w:bodyDiv w:val="1"/>
      <w:marLeft w:val="0"/>
      <w:marRight w:val="0"/>
      <w:marTop w:val="0"/>
      <w:marBottom w:val="0"/>
      <w:divBdr>
        <w:top w:val="none" w:sz="0" w:space="0" w:color="auto"/>
        <w:left w:val="none" w:sz="0" w:space="0" w:color="auto"/>
        <w:bottom w:val="none" w:sz="0" w:space="0" w:color="auto"/>
        <w:right w:val="none" w:sz="0" w:space="0" w:color="auto"/>
      </w:divBdr>
    </w:div>
    <w:div w:id="617415402">
      <w:bodyDiv w:val="1"/>
      <w:marLeft w:val="0"/>
      <w:marRight w:val="0"/>
      <w:marTop w:val="0"/>
      <w:marBottom w:val="0"/>
      <w:divBdr>
        <w:top w:val="none" w:sz="0" w:space="0" w:color="auto"/>
        <w:left w:val="none" w:sz="0" w:space="0" w:color="auto"/>
        <w:bottom w:val="none" w:sz="0" w:space="0" w:color="auto"/>
        <w:right w:val="none" w:sz="0" w:space="0" w:color="auto"/>
      </w:divBdr>
    </w:div>
    <w:div w:id="620040850">
      <w:bodyDiv w:val="1"/>
      <w:marLeft w:val="0"/>
      <w:marRight w:val="0"/>
      <w:marTop w:val="0"/>
      <w:marBottom w:val="0"/>
      <w:divBdr>
        <w:top w:val="none" w:sz="0" w:space="0" w:color="auto"/>
        <w:left w:val="none" w:sz="0" w:space="0" w:color="auto"/>
        <w:bottom w:val="none" w:sz="0" w:space="0" w:color="auto"/>
        <w:right w:val="none" w:sz="0" w:space="0" w:color="auto"/>
      </w:divBdr>
    </w:div>
    <w:div w:id="743145159">
      <w:bodyDiv w:val="1"/>
      <w:marLeft w:val="0"/>
      <w:marRight w:val="0"/>
      <w:marTop w:val="0"/>
      <w:marBottom w:val="0"/>
      <w:divBdr>
        <w:top w:val="none" w:sz="0" w:space="0" w:color="auto"/>
        <w:left w:val="none" w:sz="0" w:space="0" w:color="auto"/>
        <w:bottom w:val="none" w:sz="0" w:space="0" w:color="auto"/>
        <w:right w:val="none" w:sz="0" w:space="0" w:color="auto"/>
      </w:divBdr>
    </w:div>
    <w:div w:id="793135600">
      <w:bodyDiv w:val="1"/>
      <w:marLeft w:val="0"/>
      <w:marRight w:val="0"/>
      <w:marTop w:val="0"/>
      <w:marBottom w:val="0"/>
      <w:divBdr>
        <w:top w:val="none" w:sz="0" w:space="0" w:color="auto"/>
        <w:left w:val="none" w:sz="0" w:space="0" w:color="auto"/>
        <w:bottom w:val="none" w:sz="0" w:space="0" w:color="auto"/>
        <w:right w:val="none" w:sz="0" w:space="0" w:color="auto"/>
      </w:divBdr>
    </w:div>
    <w:div w:id="991105613">
      <w:bodyDiv w:val="1"/>
      <w:marLeft w:val="0"/>
      <w:marRight w:val="0"/>
      <w:marTop w:val="0"/>
      <w:marBottom w:val="0"/>
      <w:divBdr>
        <w:top w:val="none" w:sz="0" w:space="0" w:color="auto"/>
        <w:left w:val="none" w:sz="0" w:space="0" w:color="auto"/>
        <w:bottom w:val="none" w:sz="0" w:space="0" w:color="auto"/>
        <w:right w:val="none" w:sz="0" w:space="0" w:color="auto"/>
      </w:divBdr>
    </w:div>
    <w:div w:id="1391227159">
      <w:bodyDiv w:val="1"/>
      <w:marLeft w:val="0"/>
      <w:marRight w:val="0"/>
      <w:marTop w:val="0"/>
      <w:marBottom w:val="0"/>
      <w:divBdr>
        <w:top w:val="none" w:sz="0" w:space="0" w:color="auto"/>
        <w:left w:val="none" w:sz="0" w:space="0" w:color="auto"/>
        <w:bottom w:val="none" w:sz="0" w:space="0" w:color="auto"/>
        <w:right w:val="none" w:sz="0" w:space="0" w:color="auto"/>
      </w:divBdr>
    </w:div>
    <w:div w:id="1449396753">
      <w:bodyDiv w:val="1"/>
      <w:marLeft w:val="0"/>
      <w:marRight w:val="0"/>
      <w:marTop w:val="0"/>
      <w:marBottom w:val="0"/>
      <w:divBdr>
        <w:top w:val="none" w:sz="0" w:space="0" w:color="auto"/>
        <w:left w:val="none" w:sz="0" w:space="0" w:color="auto"/>
        <w:bottom w:val="none" w:sz="0" w:space="0" w:color="auto"/>
        <w:right w:val="none" w:sz="0" w:space="0" w:color="auto"/>
      </w:divBdr>
    </w:div>
    <w:div w:id="1482190328">
      <w:bodyDiv w:val="1"/>
      <w:marLeft w:val="0"/>
      <w:marRight w:val="0"/>
      <w:marTop w:val="0"/>
      <w:marBottom w:val="0"/>
      <w:divBdr>
        <w:top w:val="none" w:sz="0" w:space="0" w:color="auto"/>
        <w:left w:val="none" w:sz="0" w:space="0" w:color="auto"/>
        <w:bottom w:val="none" w:sz="0" w:space="0" w:color="auto"/>
        <w:right w:val="none" w:sz="0" w:space="0" w:color="auto"/>
      </w:divBdr>
    </w:div>
    <w:div w:id="1545368728">
      <w:bodyDiv w:val="1"/>
      <w:marLeft w:val="0"/>
      <w:marRight w:val="0"/>
      <w:marTop w:val="0"/>
      <w:marBottom w:val="0"/>
      <w:divBdr>
        <w:top w:val="none" w:sz="0" w:space="0" w:color="auto"/>
        <w:left w:val="none" w:sz="0" w:space="0" w:color="auto"/>
        <w:bottom w:val="none" w:sz="0" w:space="0" w:color="auto"/>
        <w:right w:val="none" w:sz="0" w:space="0" w:color="auto"/>
      </w:divBdr>
    </w:div>
    <w:div w:id="1765151868">
      <w:bodyDiv w:val="1"/>
      <w:marLeft w:val="0"/>
      <w:marRight w:val="0"/>
      <w:marTop w:val="0"/>
      <w:marBottom w:val="0"/>
      <w:divBdr>
        <w:top w:val="none" w:sz="0" w:space="0" w:color="auto"/>
        <w:left w:val="none" w:sz="0" w:space="0" w:color="auto"/>
        <w:bottom w:val="none" w:sz="0" w:space="0" w:color="auto"/>
        <w:right w:val="none" w:sz="0" w:space="0" w:color="auto"/>
      </w:divBdr>
    </w:div>
    <w:div w:id="1807627819">
      <w:bodyDiv w:val="1"/>
      <w:marLeft w:val="0"/>
      <w:marRight w:val="0"/>
      <w:marTop w:val="0"/>
      <w:marBottom w:val="0"/>
      <w:divBdr>
        <w:top w:val="none" w:sz="0" w:space="0" w:color="auto"/>
        <w:left w:val="none" w:sz="0" w:space="0" w:color="auto"/>
        <w:bottom w:val="none" w:sz="0" w:space="0" w:color="auto"/>
        <w:right w:val="none" w:sz="0" w:space="0" w:color="auto"/>
      </w:divBdr>
      <w:divsChild>
        <w:div w:id="191570258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 Type="http://schemas.openxmlformats.org/officeDocument/2006/relationships/customXml" Target="../customXml/item3.xml"/><Relationship Id="rId21" Type="http://schemas.openxmlformats.org/officeDocument/2006/relationships/image" Target="media/image11.png"/><Relationship Id="rId34"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9.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hyperlink" Target="https://www.greatermanchester-ca.gov.uk/news/greater-manchester-launches-new-digital-support-resource-for-residents-with-disabilities/" TargetMode="Externa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hyperlink" Target="https://gmcdp.com/beliefs-values-aims/social-model"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hyperlink" Target="https://greatermanchester-ca.public-i.tv/core/portal/webcast_interactive/812308/start_time/0" TargetMode="External"/><Relationship Id="rId35" Type="http://schemas.openxmlformats.org/officeDocument/2006/relationships/theme" Target="theme/theme1.xml"/><Relationship Id="rId8"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ate.leach\Greater%20Manchester%20Combined%20Authority\Communications%20and%20Engagement%20-%20Documents\Digital\Graphic%20Design\Graphics%202020\_NEW%20BRANDS%20AND%20GUIDELINES\GMCA%20Branding\GMCA%20Word%20Doc%20templates\GMCA%20Template%20-%20landscape.dotx" TargetMode="External"/></Relationships>
</file>

<file path=word/theme/theme1.xml><?xml version="1.0" encoding="utf-8"?>
<a:theme xmlns:a="http://schemas.openxmlformats.org/drawingml/2006/main" name="Office Theme">
  <a:themeElements>
    <a:clrScheme name="DTD GENERAL Colours">
      <a:dk1>
        <a:srgbClr val="5C5B5A"/>
      </a:dk1>
      <a:lt1>
        <a:sysClr val="window" lastClr="FFFFFF"/>
      </a:lt1>
      <a:dk2>
        <a:srgbClr val="009C90"/>
      </a:dk2>
      <a:lt2>
        <a:srgbClr val="DFE3E5"/>
      </a:lt2>
      <a:accent1>
        <a:srgbClr val="009C90"/>
      </a:accent1>
      <a:accent2>
        <a:srgbClr val="5C5B5A"/>
      </a:accent2>
      <a:accent3>
        <a:srgbClr val="7AC3BC"/>
      </a:accent3>
      <a:accent4>
        <a:srgbClr val="959291"/>
      </a:accent4>
      <a:accent5>
        <a:srgbClr val="D9ECEA"/>
      </a:accent5>
      <a:accent6>
        <a:srgbClr val="D9D7D7"/>
      </a:accent6>
      <a:hlink>
        <a:srgbClr val="5C5B5A"/>
      </a:hlink>
      <a:folHlink>
        <a:srgbClr val="FFFFFF"/>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88fbe5c9-514e-4292-8600-b46ba02418e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11AF085B8F5744687BBFADEFB1B0BE3" ma:contentTypeVersion="18" ma:contentTypeDescription="Create a new document." ma:contentTypeScope="" ma:versionID="787c620507fcb3743a6cd3dff58ff04c">
  <xsd:schema xmlns:xsd="http://www.w3.org/2001/XMLSchema" xmlns:xs="http://www.w3.org/2001/XMLSchema" xmlns:p="http://schemas.microsoft.com/office/2006/metadata/properties" xmlns:ns3="88fbe5c9-514e-4292-8600-b46ba02418e0" xmlns:ns4="aa2ac02e-9529-449e-8c83-e50cdcd33246" targetNamespace="http://schemas.microsoft.com/office/2006/metadata/properties" ma:root="true" ma:fieldsID="c0c10b2aa98d3611f354cac406769eb5" ns3:_="" ns4:_="">
    <xsd:import namespace="88fbe5c9-514e-4292-8600-b46ba02418e0"/>
    <xsd:import namespace="aa2ac02e-9529-449e-8c83-e50cdcd33246"/>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LengthInSeconds" minOccurs="0"/>
                <xsd:element ref="ns3:_activity" minOccurs="0"/>
                <xsd:element ref="ns3:MediaServiceLocation"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fbe5c9-514e-4292-8600-b46ba02418e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_activity" ma:index="21" nillable="true" ma:displayName="_activity" ma:hidden="true" ma:internalName="_activity">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a2ac02e-9529-449e-8c83-e50cdcd33246"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C343C6-B61A-45D7-AE08-FFBB64A11190}">
  <ds:schemaRefs>
    <ds:schemaRef ds:uri="http://schemas.microsoft.com/office/2006/metadata/properties"/>
    <ds:schemaRef ds:uri="http://schemas.microsoft.com/office/infopath/2007/PartnerControls"/>
    <ds:schemaRef ds:uri="88fbe5c9-514e-4292-8600-b46ba02418e0"/>
  </ds:schemaRefs>
</ds:datastoreItem>
</file>

<file path=customXml/itemProps2.xml><?xml version="1.0" encoding="utf-8"?>
<ds:datastoreItem xmlns:ds="http://schemas.openxmlformats.org/officeDocument/2006/customXml" ds:itemID="{40958398-5108-4684-9EA6-5A9270B54A3A}">
  <ds:schemaRefs>
    <ds:schemaRef ds:uri="http://schemas.microsoft.com/sharepoint/v3/contenttype/forms"/>
  </ds:schemaRefs>
</ds:datastoreItem>
</file>

<file path=customXml/itemProps3.xml><?xml version="1.0" encoding="utf-8"?>
<ds:datastoreItem xmlns:ds="http://schemas.openxmlformats.org/officeDocument/2006/customXml" ds:itemID="{0E728DAB-95A6-4F40-BFCD-E7B4049E4F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8fbe5c9-514e-4292-8600-b46ba02418e0"/>
    <ds:schemaRef ds:uri="aa2ac02e-9529-449e-8c83-e50cdcd3324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6935AD8-9918-4045-B479-043BC71552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C:\Users\kate.leach\Greater Manchester Combined Authority\Communications and Engagement - Documents\Digital\Graphic Design\Graphics 2020\_NEW BRANDS AND GUIDELINES\GMCA Branding\GMCA Word Doc templates\GMCA Template - landscape.dotx</Template>
  <TotalTime>1</TotalTime>
  <Pages>13</Pages>
  <Words>2327</Words>
  <Characters>13268</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GMFRS</Company>
  <LinksUpToDate>false</LinksUpToDate>
  <CharactersWithSpaces>15564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Leach, Kate</dc:creator>
  <cp:keywords/>
  <dc:description/>
  <cp:lastModifiedBy>Rick Burgess</cp:lastModifiedBy>
  <cp:revision>3</cp:revision>
  <cp:lastPrinted>2021-02-25T12:11:00Z</cp:lastPrinted>
  <dcterms:created xsi:type="dcterms:W3CDTF">2024-08-20T11:49:00Z</dcterms:created>
  <dcterms:modified xsi:type="dcterms:W3CDTF">2024-08-20T11:50:00Z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0x010100311AF085B8F5744687BBFADEFB1B0BE3</vt:lpwstr>
  </property>
</Properties>
</file>